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600239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360CB0E" w14:textId="154CB874" w:rsidR="00344328" w:rsidRDefault="00344328">
          <w:pPr>
            <w:pStyle w:val="TOCHeading"/>
          </w:pPr>
          <w:r>
            <w:t>Contents</w:t>
          </w:r>
        </w:p>
        <w:p w14:paraId="7A537AF8" w14:textId="6E2EECDC" w:rsidR="00553E6E" w:rsidRDefault="0034432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1427900" w:history="1">
            <w:r w:rsidR="00553E6E" w:rsidRPr="00893D70">
              <w:rPr>
                <w:rStyle w:val="Hyperlink"/>
                <w:noProof/>
              </w:rPr>
              <w:t>Basics</w:t>
            </w:r>
            <w:r w:rsidR="00553E6E">
              <w:rPr>
                <w:noProof/>
                <w:webHidden/>
              </w:rPr>
              <w:tab/>
            </w:r>
            <w:r w:rsidR="00553E6E">
              <w:rPr>
                <w:noProof/>
                <w:webHidden/>
              </w:rPr>
              <w:fldChar w:fldCharType="begin"/>
            </w:r>
            <w:r w:rsidR="00553E6E">
              <w:rPr>
                <w:noProof/>
                <w:webHidden/>
              </w:rPr>
              <w:instrText xml:space="preserve"> PAGEREF _Toc101427900 \h </w:instrText>
            </w:r>
            <w:r w:rsidR="00553E6E">
              <w:rPr>
                <w:noProof/>
                <w:webHidden/>
              </w:rPr>
            </w:r>
            <w:r w:rsidR="00553E6E">
              <w:rPr>
                <w:noProof/>
                <w:webHidden/>
              </w:rPr>
              <w:fldChar w:fldCharType="separate"/>
            </w:r>
            <w:r w:rsidR="00553E6E">
              <w:rPr>
                <w:noProof/>
                <w:webHidden/>
              </w:rPr>
              <w:t>2</w:t>
            </w:r>
            <w:r w:rsidR="00553E6E">
              <w:rPr>
                <w:noProof/>
                <w:webHidden/>
              </w:rPr>
              <w:fldChar w:fldCharType="end"/>
            </w:r>
          </w:hyperlink>
        </w:p>
        <w:p w14:paraId="6FA165D1" w14:textId="31464680" w:rsidR="00553E6E" w:rsidRDefault="00B7673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1427901" w:history="1">
            <w:r w:rsidR="00553E6E" w:rsidRPr="00893D70">
              <w:rPr>
                <w:rStyle w:val="Hyperlink"/>
                <w:noProof/>
              </w:rPr>
              <w:t>Error reaction</w:t>
            </w:r>
            <w:r w:rsidR="00553E6E">
              <w:rPr>
                <w:noProof/>
                <w:webHidden/>
              </w:rPr>
              <w:tab/>
            </w:r>
            <w:r w:rsidR="00553E6E">
              <w:rPr>
                <w:noProof/>
                <w:webHidden/>
              </w:rPr>
              <w:fldChar w:fldCharType="begin"/>
            </w:r>
            <w:r w:rsidR="00553E6E">
              <w:rPr>
                <w:noProof/>
                <w:webHidden/>
              </w:rPr>
              <w:instrText xml:space="preserve"> PAGEREF _Toc101427901 \h </w:instrText>
            </w:r>
            <w:r w:rsidR="00553E6E">
              <w:rPr>
                <w:noProof/>
                <w:webHidden/>
              </w:rPr>
            </w:r>
            <w:r w:rsidR="00553E6E">
              <w:rPr>
                <w:noProof/>
                <w:webHidden/>
              </w:rPr>
              <w:fldChar w:fldCharType="separate"/>
            </w:r>
            <w:r w:rsidR="00553E6E">
              <w:rPr>
                <w:noProof/>
                <w:webHidden/>
              </w:rPr>
              <w:t>2</w:t>
            </w:r>
            <w:r w:rsidR="00553E6E">
              <w:rPr>
                <w:noProof/>
                <w:webHidden/>
              </w:rPr>
              <w:fldChar w:fldCharType="end"/>
            </w:r>
          </w:hyperlink>
        </w:p>
        <w:p w14:paraId="1DCBE828" w14:textId="40388611" w:rsidR="00553E6E" w:rsidRDefault="00B7673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1427902" w:history="1">
            <w:r w:rsidR="00553E6E" w:rsidRPr="00893D70">
              <w:rPr>
                <w:rStyle w:val="Hyperlink"/>
                <w:noProof/>
              </w:rPr>
              <w:t>Automatic safe zone deactivation</w:t>
            </w:r>
            <w:r w:rsidR="00553E6E">
              <w:rPr>
                <w:noProof/>
                <w:webHidden/>
              </w:rPr>
              <w:tab/>
            </w:r>
            <w:r w:rsidR="00553E6E">
              <w:rPr>
                <w:noProof/>
                <w:webHidden/>
              </w:rPr>
              <w:fldChar w:fldCharType="begin"/>
            </w:r>
            <w:r w:rsidR="00553E6E">
              <w:rPr>
                <w:noProof/>
                <w:webHidden/>
              </w:rPr>
              <w:instrText xml:space="preserve"> PAGEREF _Toc101427902 \h </w:instrText>
            </w:r>
            <w:r w:rsidR="00553E6E">
              <w:rPr>
                <w:noProof/>
                <w:webHidden/>
              </w:rPr>
            </w:r>
            <w:r w:rsidR="00553E6E">
              <w:rPr>
                <w:noProof/>
                <w:webHidden/>
              </w:rPr>
              <w:fldChar w:fldCharType="separate"/>
            </w:r>
            <w:r w:rsidR="00553E6E">
              <w:rPr>
                <w:noProof/>
                <w:webHidden/>
              </w:rPr>
              <w:t>2</w:t>
            </w:r>
            <w:r w:rsidR="00553E6E">
              <w:rPr>
                <w:noProof/>
                <w:webHidden/>
              </w:rPr>
              <w:fldChar w:fldCharType="end"/>
            </w:r>
          </w:hyperlink>
        </w:p>
        <w:p w14:paraId="3296094B" w14:textId="0F5EFD6A" w:rsidR="00553E6E" w:rsidRDefault="00B7673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1427903" w:history="1">
            <w:r w:rsidR="00553E6E" w:rsidRPr="00893D70">
              <w:rPr>
                <w:rStyle w:val="Hyperlink"/>
                <w:noProof/>
              </w:rPr>
              <w:t>Safe zones</w:t>
            </w:r>
            <w:r w:rsidR="00553E6E">
              <w:rPr>
                <w:noProof/>
                <w:webHidden/>
              </w:rPr>
              <w:tab/>
            </w:r>
            <w:r w:rsidR="00553E6E">
              <w:rPr>
                <w:noProof/>
                <w:webHidden/>
              </w:rPr>
              <w:fldChar w:fldCharType="begin"/>
            </w:r>
            <w:r w:rsidR="00553E6E">
              <w:rPr>
                <w:noProof/>
                <w:webHidden/>
              </w:rPr>
              <w:instrText xml:space="preserve"> PAGEREF _Toc101427903 \h </w:instrText>
            </w:r>
            <w:r w:rsidR="00553E6E">
              <w:rPr>
                <w:noProof/>
                <w:webHidden/>
              </w:rPr>
            </w:r>
            <w:r w:rsidR="00553E6E">
              <w:rPr>
                <w:noProof/>
                <w:webHidden/>
              </w:rPr>
              <w:fldChar w:fldCharType="separate"/>
            </w:r>
            <w:r w:rsidR="00553E6E">
              <w:rPr>
                <w:noProof/>
                <w:webHidden/>
              </w:rPr>
              <w:t>3</w:t>
            </w:r>
            <w:r w:rsidR="00553E6E">
              <w:rPr>
                <w:noProof/>
                <w:webHidden/>
              </w:rPr>
              <w:fldChar w:fldCharType="end"/>
            </w:r>
          </w:hyperlink>
        </w:p>
        <w:p w14:paraId="40EF5604" w14:textId="25CF8269" w:rsidR="00553E6E" w:rsidRDefault="00B7673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1427904" w:history="1">
            <w:r w:rsidR="00553E6E" w:rsidRPr="00893D70">
              <w:rPr>
                <w:rStyle w:val="Hyperlink"/>
                <w:noProof/>
              </w:rPr>
              <w:t>Combination of safe zones</w:t>
            </w:r>
            <w:r w:rsidR="00553E6E">
              <w:rPr>
                <w:noProof/>
                <w:webHidden/>
              </w:rPr>
              <w:tab/>
            </w:r>
            <w:r w:rsidR="00553E6E">
              <w:rPr>
                <w:noProof/>
                <w:webHidden/>
              </w:rPr>
              <w:fldChar w:fldCharType="begin"/>
            </w:r>
            <w:r w:rsidR="00553E6E">
              <w:rPr>
                <w:noProof/>
                <w:webHidden/>
              </w:rPr>
              <w:instrText xml:space="preserve"> PAGEREF _Toc101427904 \h </w:instrText>
            </w:r>
            <w:r w:rsidR="00553E6E">
              <w:rPr>
                <w:noProof/>
                <w:webHidden/>
              </w:rPr>
            </w:r>
            <w:r w:rsidR="00553E6E">
              <w:rPr>
                <w:noProof/>
                <w:webHidden/>
              </w:rPr>
              <w:fldChar w:fldCharType="separate"/>
            </w:r>
            <w:r w:rsidR="00553E6E">
              <w:rPr>
                <w:noProof/>
                <w:webHidden/>
              </w:rPr>
              <w:t>3</w:t>
            </w:r>
            <w:r w:rsidR="00553E6E">
              <w:rPr>
                <w:noProof/>
                <w:webHidden/>
              </w:rPr>
              <w:fldChar w:fldCharType="end"/>
            </w:r>
          </w:hyperlink>
        </w:p>
        <w:p w14:paraId="38C3B424" w14:textId="73A6A355" w:rsidR="00553E6E" w:rsidRDefault="00B7673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1427905" w:history="1">
            <w:r w:rsidR="00553E6E" w:rsidRPr="00893D70">
              <w:rPr>
                <w:rStyle w:val="Hyperlink"/>
                <w:noProof/>
              </w:rPr>
              <w:t>Usage of safe areas</w:t>
            </w:r>
            <w:r w:rsidR="00553E6E">
              <w:rPr>
                <w:noProof/>
                <w:webHidden/>
              </w:rPr>
              <w:tab/>
            </w:r>
            <w:r w:rsidR="00553E6E">
              <w:rPr>
                <w:noProof/>
                <w:webHidden/>
              </w:rPr>
              <w:fldChar w:fldCharType="begin"/>
            </w:r>
            <w:r w:rsidR="00553E6E">
              <w:rPr>
                <w:noProof/>
                <w:webHidden/>
              </w:rPr>
              <w:instrText xml:space="preserve"> PAGEREF _Toc101427905 \h </w:instrText>
            </w:r>
            <w:r w:rsidR="00553E6E">
              <w:rPr>
                <w:noProof/>
                <w:webHidden/>
              </w:rPr>
            </w:r>
            <w:r w:rsidR="00553E6E">
              <w:rPr>
                <w:noProof/>
                <w:webHidden/>
              </w:rPr>
              <w:fldChar w:fldCharType="separate"/>
            </w:r>
            <w:r w:rsidR="00553E6E">
              <w:rPr>
                <w:noProof/>
                <w:webHidden/>
              </w:rPr>
              <w:t>3</w:t>
            </w:r>
            <w:r w:rsidR="00553E6E">
              <w:rPr>
                <w:noProof/>
                <w:webHidden/>
              </w:rPr>
              <w:fldChar w:fldCharType="end"/>
            </w:r>
          </w:hyperlink>
        </w:p>
        <w:p w14:paraId="46E29701" w14:textId="28F23DA2" w:rsidR="00553E6E" w:rsidRDefault="00B7673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1427906" w:history="1">
            <w:r w:rsidR="00553E6E" w:rsidRPr="00893D70">
              <w:rPr>
                <w:rStyle w:val="Hyperlink"/>
                <w:noProof/>
              </w:rPr>
              <w:t>Define safe areas</w:t>
            </w:r>
            <w:r w:rsidR="00553E6E">
              <w:rPr>
                <w:noProof/>
                <w:webHidden/>
              </w:rPr>
              <w:tab/>
            </w:r>
            <w:r w:rsidR="00553E6E">
              <w:rPr>
                <w:noProof/>
                <w:webHidden/>
              </w:rPr>
              <w:fldChar w:fldCharType="begin"/>
            </w:r>
            <w:r w:rsidR="00553E6E">
              <w:rPr>
                <w:noProof/>
                <w:webHidden/>
              </w:rPr>
              <w:instrText xml:space="preserve"> PAGEREF _Toc101427906 \h </w:instrText>
            </w:r>
            <w:r w:rsidR="00553E6E">
              <w:rPr>
                <w:noProof/>
                <w:webHidden/>
              </w:rPr>
            </w:r>
            <w:r w:rsidR="00553E6E">
              <w:rPr>
                <w:noProof/>
                <w:webHidden/>
              </w:rPr>
              <w:fldChar w:fldCharType="separate"/>
            </w:r>
            <w:r w:rsidR="00553E6E">
              <w:rPr>
                <w:noProof/>
                <w:webHidden/>
              </w:rPr>
              <w:t>4</w:t>
            </w:r>
            <w:r w:rsidR="00553E6E">
              <w:rPr>
                <w:noProof/>
                <w:webHidden/>
              </w:rPr>
              <w:fldChar w:fldCharType="end"/>
            </w:r>
          </w:hyperlink>
        </w:p>
        <w:p w14:paraId="7DC7D79A" w14:textId="2CEEB6F3" w:rsidR="00553E6E" w:rsidRDefault="00B7673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1427907" w:history="1">
            <w:r w:rsidR="00553E6E" w:rsidRPr="00893D70">
              <w:rPr>
                <w:rStyle w:val="Hyperlink"/>
                <w:noProof/>
              </w:rPr>
              <w:t>Activate a safe area</w:t>
            </w:r>
            <w:r w:rsidR="00553E6E">
              <w:rPr>
                <w:noProof/>
                <w:webHidden/>
              </w:rPr>
              <w:tab/>
            </w:r>
            <w:r w:rsidR="00553E6E">
              <w:rPr>
                <w:noProof/>
                <w:webHidden/>
              </w:rPr>
              <w:fldChar w:fldCharType="begin"/>
            </w:r>
            <w:r w:rsidR="00553E6E">
              <w:rPr>
                <w:noProof/>
                <w:webHidden/>
              </w:rPr>
              <w:instrText xml:space="preserve"> PAGEREF _Toc101427907 \h </w:instrText>
            </w:r>
            <w:r w:rsidR="00553E6E">
              <w:rPr>
                <w:noProof/>
                <w:webHidden/>
              </w:rPr>
            </w:r>
            <w:r w:rsidR="00553E6E">
              <w:rPr>
                <w:noProof/>
                <w:webHidden/>
              </w:rPr>
              <w:fldChar w:fldCharType="separate"/>
            </w:r>
            <w:r w:rsidR="00553E6E">
              <w:rPr>
                <w:noProof/>
                <w:webHidden/>
              </w:rPr>
              <w:t>5</w:t>
            </w:r>
            <w:r w:rsidR="00553E6E">
              <w:rPr>
                <w:noProof/>
                <w:webHidden/>
              </w:rPr>
              <w:fldChar w:fldCharType="end"/>
            </w:r>
          </w:hyperlink>
        </w:p>
        <w:p w14:paraId="76A731C4" w14:textId="0C636546" w:rsidR="00553E6E" w:rsidRDefault="00B7673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1427908" w:history="1">
            <w:r w:rsidR="00553E6E" w:rsidRPr="00893D70">
              <w:rPr>
                <w:rStyle w:val="Hyperlink"/>
                <w:noProof/>
              </w:rPr>
              <w:t>PLC:</w:t>
            </w:r>
            <w:r w:rsidR="00553E6E">
              <w:rPr>
                <w:noProof/>
                <w:webHidden/>
              </w:rPr>
              <w:tab/>
            </w:r>
            <w:r w:rsidR="00553E6E">
              <w:rPr>
                <w:noProof/>
                <w:webHidden/>
              </w:rPr>
              <w:fldChar w:fldCharType="begin"/>
            </w:r>
            <w:r w:rsidR="00553E6E">
              <w:rPr>
                <w:noProof/>
                <w:webHidden/>
              </w:rPr>
              <w:instrText xml:space="preserve"> PAGEREF _Toc101427908 \h </w:instrText>
            </w:r>
            <w:r w:rsidR="00553E6E">
              <w:rPr>
                <w:noProof/>
                <w:webHidden/>
              </w:rPr>
            </w:r>
            <w:r w:rsidR="00553E6E">
              <w:rPr>
                <w:noProof/>
                <w:webHidden/>
              </w:rPr>
              <w:fldChar w:fldCharType="separate"/>
            </w:r>
            <w:r w:rsidR="00553E6E">
              <w:rPr>
                <w:noProof/>
                <w:webHidden/>
              </w:rPr>
              <w:t>5</w:t>
            </w:r>
            <w:r w:rsidR="00553E6E">
              <w:rPr>
                <w:noProof/>
                <w:webHidden/>
              </w:rPr>
              <w:fldChar w:fldCharType="end"/>
            </w:r>
          </w:hyperlink>
        </w:p>
        <w:p w14:paraId="072D321B" w14:textId="31E95EE2" w:rsidR="00553E6E" w:rsidRDefault="00B7673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1427909" w:history="1">
            <w:r w:rsidR="00553E6E" w:rsidRPr="00893D70">
              <w:rPr>
                <w:rStyle w:val="Hyperlink"/>
                <w:noProof/>
              </w:rPr>
              <w:t>Data Layer</w:t>
            </w:r>
            <w:r w:rsidR="00553E6E">
              <w:rPr>
                <w:noProof/>
                <w:webHidden/>
              </w:rPr>
              <w:tab/>
            </w:r>
            <w:r w:rsidR="00553E6E">
              <w:rPr>
                <w:noProof/>
                <w:webHidden/>
              </w:rPr>
              <w:fldChar w:fldCharType="begin"/>
            </w:r>
            <w:r w:rsidR="00553E6E">
              <w:rPr>
                <w:noProof/>
                <w:webHidden/>
              </w:rPr>
              <w:instrText xml:space="preserve"> PAGEREF _Toc101427909 \h </w:instrText>
            </w:r>
            <w:r w:rsidR="00553E6E">
              <w:rPr>
                <w:noProof/>
                <w:webHidden/>
              </w:rPr>
            </w:r>
            <w:r w:rsidR="00553E6E">
              <w:rPr>
                <w:noProof/>
                <w:webHidden/>
              </w:rPr>
              <w:fldChar w:fldCharType="separate"/>
            </w:r>
            <w:r w:rsidR="00553E6E">
              <w:rPr>
                <w:noProof/>
                <w:webHidden/>
              </w:rPr>
              <w:t>5</w:t>
            </w:r>
            <w:r w:rsidR="00553E6E">
              <w:rPr>
                <w:noProof/>
                <w:webHidden/>
              </w:rPr>
              <w:fldChar w:fldCharType="end"/>
            </w:r>
          </w:hyperlink>
        </w:p>
        <w:p w14:paraId="6BE7D9B2" w14:textId="3ACE9F58" w:rsidR="00553E6E" w:rsidRDefault="00B7673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1427910" w:history="1">
            <w:r w:rsidR="00553E6E" w:rsidRPr="00893D70">
              <w:rPr>
                <w:rStyle w:val="Hyperlink"/>
                <w:noProof/>
              </w:rPr>
              <w:t>Useful Data layer nodes</w:t>
            </w:r>
            <w:r w:rsidR="00553E6E">
              <w:rPr>
                <w:noProof/>
                <w:webHidden/>
              </w:rPr>
              <w:tab/>
            </w:r>
            <w:r w:rsidR="00553E6E">
              <w:rPr>
                <w:noProof/>
                <w:webHidden/>
              </w:rPr>
              <w:fldChar w:fldCharType="begin"/>
            </w:r>
            <w:r w:rsidR="00553E6E">
              <w:rPr>
                <w:noProof/>
                <w:webHidden/>
              </w:rPr>
              <w:instrText xml:space="preserve"> PAGEREF _Toc101427910 \h </w:instrText>
            </w:r>
            <w:r w:rsidR="00553E6E">
              <w:rPr>
                <w:noProof/>
                <w:webHidden/>
              </w:rPr>
            </w:r>
            <w:r w:rsidR="00553E6E">
              <w:rPr>
                <w:noProof/>
                <w:webHidden/>
              </w:rPr>
              <w:fldChar w:fldCharType="separate"/>
            </w:r>
            <w:r w:rsidR="00553E6E">
              <w:rPr>
                <w:noProof/>
                <w:webHidden/>
              </w:rPr>
              <w:t>5</w:t>
            </w:r>
            <w:r w:rsidR="00553E6E">
              <w:rPr>
                <w:noProof/>
                <w:webHidden/>
              </w:rPr>
              <w:fldChar w:fldCharType="end"/>
            </w:r>
          </w:hyperlink>
        </w:p>
        <w:p w14:paraId="38978218" w14:textId="66100906" w:rsidR="00553E6E" w:rsidRDefault="00B7673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1427911" w:history="1">
            <w:r w:rsidR="00553E6E" w:rsidRPr="00893D70">
              <w:rPr>
                <w:rStyle w:val="Hyperlink"/>
                <w:noProof/>
              </w:rPr>
              <w:t>motion/kin/</w:t>
            </w:r>
            <w:r w:rsidR="00553E6E" w:rsidRPr="00893D70">
              <w:rPr>
                <w:rStyle w:val="Hyperlink"/>
                <w:i/>
                <w:iCs/>
                <w:noProof/>
              </w:rPr>
              <w:t>&lt;kin-name&gt;</w:t>
            </w:r>
            <w:r w:rsidR="00553E6E" w:rsidRPr="00893D70">
              <w:rPr>
                <w:rStyle w:val="Hyperlink"/>
                <w:noProof/>
              </w:rPr>
              <w:t>/state/diag-info/diag-descr</w:t>
            </w:r>
            <w:r w:rsidR="00553E6E">
              <w:rPr>
                <w:noProof/>
                <w:webHidden/>
              </w:rPr>
              <w:tab/>
            </w:r>
            <w:r w:rsidR="00553E6E">
              <w:rPr>
                <w:noProof/>
                <w:webHidden/>
              </w:rPr>
              <w:fldChar w:fldCharType="begin"/>
            </w:r>
            <w:r w:rsidR="00553E6E">
              <w:rPr>
                <w:noProof/>
                <w:webHidden/>
              </w:rPr>
              <w:instrText xml:space="preserve"> PAGEREF _Toc101427911 \h </w:instrText>
            </w:r>
            <w:r w:rsidR="00553E6E">
              <w:rPr>
                <w:noProof/>
                <w:webHidden/>
              </w:rPr>
            </w:r>
            <w:r w:rsidR="00553E6E">
              <w:rPr>
                <w:noProof/>
                <w:webHidden/>
              </w:rPr>
              <w:fldChar w:fldCharType="separate"/>
            </w:r>
            <w:r w:rsidR="00553E6E">
              <w:rPr>
                <w:noProof/>
                <w:webHidden/>
              </w:rPr>
              <w:t>5</w:t>
            </w:r>
            <w:r w:rsidR="00553E6E">
              <w:rPr>
                <w:noProof/>
                <w:webHidden/>
              </w:rPr>
              <w:fldChar w:fldCharType="end"/>
            </w:r>
          </w:hyperlink>
        </w:p>
        <w:p w14:paraId="27669315" w14:textId="1FF53E29" w:rsidR="00553E6E" w:rsidRDefault="00B7673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1427912" w:history="1">
            <w:r w:rsidR="00553E6E" w:rsidRPr="00893D70">
              <w:rPr>
                <w:rStyle w:val="Hyperlink"/>
                <w:noProof/>
              </w:rPr>
              <w:t>motion/kin/</w:t>
            </w:r>
            <w:r w:rsidR="00553E6E" w:rsidRPr="00893D70">
              <w:rPr>
                <w:rStyle w:val="Hyperlink"/>
                <w:i/>
                <w:iCs/>
                <w:noProof/>
              </w:rPr>
              <w:t>&lt;kin-name&gt;</w:t>
            </w:r>
            <w:r w:rsidR="00553E6E" w:rsidRPr="00893D70">
              <w:rPr>
                <w:rStyle w:val="Hyperlink"/>
                <w:noProof/>
              </w:rPr>
              <w:t>/state/diag-info/first-diag-descr</w:t>
            </w:r>
            <w:r w:rsidR="00553E6E">
              <w:rPr>
                <w:noProof/>
                <w:webHidden/>
              </w:rPr>
              <w:tab/>
            </w:r>
            <w:r w:rsidR="00553E6E">
              <w:rPr>
                <w:noProof/>
                <w:webHidden/>
              </w:rPr>
              <w:fldChar w:fldCharType="begin"/>
            </w:r>
            <w:r w:rsidR="00553E6E">
              <w:rPr>
                <w:noProof/>
                <w:webHidden/>
              </w:rPr>
              <w:instrText xml:space="preserve"> PAGEREF _Toc101427912 \h </w:instrText>
            </w:r>
            <w:r w:rsidR="00553E6E">
              <w:rPr>
                <w:noProof/>
                <w:webHidden/>
              </w:rPr>
            </w:r>
            <w:r w:rsidR="00553E6E">
              <w:rPr>
                <w:noProof/>
                <w:webHidden/>
              </w:rPr>
              <w:fldChar w:fldCharType="separate"/>
            </w:r>
            <w:r w:rsidR="00553E6E">
              <w:rPr>
                <w:noProof/>
                <w:webHidden/>
              </w:rPr>
              <w:t>5</w:t>
            </w:r>
            <w:r w:rsidR="00553E6E">
              <w:rPr>
                <w:noProof/>
                <w:webHidden/>
              </w:rPr>
              <w:fldChar w:fldCharType="end"/>
            </w:r>
          </w:hyperlink>
        </w:p>
        <w:p w14:paraId="25256798" w14:textId="2919B9A1" w:rsidR="00553E6E" w:rsidRDefault="00B7673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1427913" w:history="1">
            <w:r w:rsidR="00553E6E" w:rsidRPr="00893D70">
              <w:rPr>
                <w:rStyle w:val="Hyperlink"/>
                <w:noProof/>
              </w:rPr>
              <w:t>motion/kin/</w:t>
            </w:r>
            <w:r w:rsidR="00553E6E" w:rsidRPr="00893D70">
              <w:rPr>
                <w:rStyle w:val="Hyperlink"/>
                <w:i/>
                <w:iCs/>
                <w:noProof/>
              </w:rPr>
              <w:t>&lt;kin-name&gt;</w:t>
            </w:r>
            <w:r w:rsidR="00553E6E" w:rsidRPr="00893D70">
              <w:rPr>
                <w:rStyle w:val="Hyperlink"/>
                <w:noProof/>
              </w:rPr>
              <w:t>/state/diag/cmd-opt-preselected</w:t>
            </w:r>
            <w:r w:rsidR="00553E6E">
              <w:rPr>
                <w:noProof/>
                <w:webHidden/>
              </w:rPr>
              <w:tab/>
            </w:r>
            <w:r w:rsidR="00553E6E">
              <w:rPr>
                <w:noProof/>
                <w:webHidden/>
              </w:rPr>
              <w:fldChar w:fldCharType="begin"/>
            </w:r>
            <w:r w:rsidR="00553E6E">
              <w:rPr>
                <w:noProof/>
                <w:webHidden/>
              </w:rPr>
              <w:instrText xml:space="preserve"> PAGEREF _Toc101427913 \h </w:instrText>
            </w:r>
            <w:r w:rsidR="00553E6E">
              <w:rPr>
                <w:noProof/>
                <w:webHidden/>
              </w:rPr>
            </w:r>
            <w:r w:rsidR="00553E6E">
              <w:rPr>
                <w:noProof/>
                <w:webHidden/>
              </w:rPr>
              <w:fldChar w:fldCharType="separate"/>
            </w:r>
            <w:r w:rsidR="00553E6E">
              <w:rPr>
                <w:noProof/>
                <w:webHidden/>
              </w:rPr>
              <w:t>5</w:t>
            </w:r>
            <w:r w:rsidR="00553E6E">
              <w:rPr>
                <w:noProof/>
                <w:webHidden/>
              </w:rPr>
              <w:fldChar w:fldCharType="end"/>
            </w:r>
          </w:hyperlink>
        </w:p>
        <w:p w14:paraId="2703F954" w14:textId="51A76F6D" w:rsidR="00553E6E" w:rsidRDefault="00B7673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1427914" w:history="1">
            <w:r w:rsidR="00553E6E" w:rsidRPr="00893D70">
              <w:rPr>
                <w:rStyle w:val="Hyperlink"/>
                <w:noProof/>
              </w:rPr>
              <w:t>motion/kin/</w:t>
            </w:r>
            <w:r w:rsidR="00553E6E" w:rsidRPr="00893D70">
              <w:rPr>
                <w:rStyle w:val="Hyperlink"/>
                <w:i/>
                <w:iCs/>
                <w:noProof/>
              </w:rPr>
              <w:t>&lt;kin-name&gt;</w:t>
            </w:r>
            <w:r w:rsidR="00553E6E" w:rsidRPr="00893D70">
              <w:rPr>
                <w:rStyle w:val="Hyperlink"/>
                <w:noProof/>
              </w:rPr>
              <w:t>/state/diag/cmd-opt-active</w:t>
            </w:r>
            <w:r w:rsidR="00553E6E">
              <w:rPr>
                <w:noProof/>
                <w:webHidden/>
              </w:rPr>
              <w:tab/>
            </w:r>
            <w:r w:rsidR="00553E6E">
              <w:rPr>
                <w:noProof/>
                <w:webHidden/>
              </w:rPr>
              <w:fldChar w:fldCharType="begin"/>
            </w:r>
            <w:r w:rsidR="00553E6E">
              <w:rPr>
                <w:noProof/>
                <w:webHidden/>
              </w:rPr>
              <w:instrText xml:space="preserve"> PAGEREF _Toc101427914 \h </w:instrText>
            </w:r>
            <w:r w:rsidR="00553E6E">
              <w:rPr>
                <w:noProof/>
                <w:webHidden/>
              </w:rPr>
            </w:r>
            <w:r w:rsidR="00553E6E">
              <w:rPr>
                <w:noProof/>
                <w:webHidden/>
              </w:rPr>
              <w:fldChar w:fldCharType="separate"/>
            </w:r>
            <w:r w:rsidR="00553E6E">
              <w:rPr>
                <w:noProof/>
                <w:webHidden/>
              </w:rPr>
              <w:t>5</w:t>
            </w:r>
            <w:r w:rsidR="00553E6E">
              <w:rPr>
                <w:noProof/>
                <w:webHidden/>
              </w:rPr>
              <w:fldChar w:fldCharType="end"/>
            </w:r>
          </w:hyperlink>
        </w:p>
        <w:p w14:paraId="5E80CD73" w14:textId="202304C5" w:rsidR="00553E6E" w:rsidRDefault="00B7673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1427915" w:history="1">
            <w:r w:rsidR="00553E6E" w:rsidRPr="00893D70">
              <w:rPr>
                <w:rStyle w:val="Hyperlink"/>
                <w:noProof/>
              </w:rPr>
              <w:t>PLC Example program</w:t>
            </w:r>
            <w:r w:rsidR="00553E6E">
              <w:rPr>
                <w:noProof/>
                <w:webHidden/>
              </w:rPr>
              <w:tab/>
            </w:r>
            <w:r w:rsidR="00553E6E">
              <w:rPr>
                <w:noProof/>
                <w:webHidden/>
              </w:rPr>
              <w:fldChar w:fldCharType="begin"/>
            </w:r>
            <w:r w:rsidR="00553E6E">
              <w:rPr>
                <w:noProof/>
                <w:webHidden/>
              </w:rPr>
              <w:instrText xml:space="preserve"> PAGEREF _Toc101427915 \h </w:instrText>
            </w:r>
            <w:r w:rsidR="00553E6E">
              <w:rPr>
                <w:noProof/>
                <w:webHidden/>
              </w:rPr>
            </w:r>
            <w:r w:rsidR="00553E6E">
              <w:rPr>
                <w:noProof/>
                <w:webHidden/>
              </w:rPr>
              <w:fldChar w:fldCharType="separate"/>
            </w:r>
            <w:r w:rsidR="00553E6E">
              <w:rPr>
                <w:noProof/>
                <w:webHidden/>
              </w:rPr>
              <w:t>6</w:t>
            </w:r>
            <w:r w:rsidR="00553E6E">
              <w:rPr>
                <w:noProof/>
                <w:webHidden/>
              </w:rPr>
              <w:fldChar w:fldCharType="end"/>
            </w:r>
          </w:hyperlink>
        </w:p>
        <w:p w14:paraId="735ABC6A" w14:textId="0E56AEFD" w:rsidR="00344328" w:rsidRDefault="00344328">
          <w:r>
            <w:rPr>
              <w:b/>
              <w:bCs/>
              <w:noProof/>
            </w:rPr>
            <w:fldChar w:fldCharType="end"/>
          </w:r>
        </w:p>
      </w:sdtContent>
    </w:sdt>
    <w:p w14:paraId="6A08A556" w14:textId="77777777" w:rsidR="00344328" w:rsidRDefault="0034432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749CA04" w14:textId="0DFE261B" w:rsidR="008F5CB2" w:rsidRDefault="008F5CB2" w:rsidP="008F5CB2">
      <w:pPr>
        <w:pStyle w:val="Heading1"/>
      </w:pPr>
      <w:bookmarkStart w:id="0" w:name="_Toc101427900"/>
      <w:r>
        <w:lastRenderedPageBreak/>
        <w:t>Basics</w:t>
      </w:r>
      <w:bookmarkEnd w:id="0"/>
    </w:p>
    <w:p w14:paraId="6D887709" w14:textId="77777777" w:rsidR="00EE03A9" w:rsidRDefault="008F5CB2" w:rsidP="008F5CB2">
      <w:r w:rsidRPr="008F5CB2">
        <w:t>Safe zones</w:t>
      </w:r>
      <w:r w:rsidR="00EE03A9">
        <w:t xml:space="preserve"> (=SAFE_AREA, WORK_AREA_INCL &amp; WORK_AREA_EXCL)</w:t>
      </w:r>
      <w:r w:rsidRPr="008F5CB2">
        <w:t xml:space="preserve"> are used to ensure that the robot cannot enter areas that are closed to it.</w:t>
      </w:r>
      <w:r w:rsidR="00EE03A9">
        <w:t xml:space="preserve"> </w:t>
      </w:r>
      <w:r w:rsidRPr="008F5CB2">
        <w:t xml:space="preserve">Example: </w:t>
      </w:r>
      <w:r w:rsidR="00EE03A9">
        <w:t xml:space="preserve">Avoid </w:t>
      </w:r>
      <w:r w:rsidR="00EE03A9" w:rsidRPr="008F5CB2">
        <w:t>collision</w:t>
      </w:r>
      <w:r w:rsidRPr="008F5CB2">
        <w:t xml:space="preserve"> with </w:t>
      </w:r>
      <w:r w:rsidR="00EE03A9">
        <w:t>the</w:t>
      </w:r>
      <w:r w:rsidRPr="008F5CB2">
        <w:t xml:space="preserve"> machine housing.</w:t>
      </w:r>
    </w:p>
    <w:p w14:paraId="32F1A273" w14:textId="5DFDD2AF" w:rsidR="00F46130" w:rsidRDefault="00832C73" w:rsidP="008F5CB2">
      <w:r>
        <w:t xml:space="preserve">Search for “Working areas/safe zone” in the online documentation to read the official documentation. </w:t>
      </w:r>
    </w:p>
    <w:p w14:paraId="24D5E267" w14:textId="3F601FF3" w:rsidR="00832C73" w:rsidRDefault="00B76735" w:rsidP="008F5CB2">
      <w:hyperlink r:id="rId8" w:history="1">
        <w:r w:rsidR="00832C73" w:rsidRPr="00C066F9">
          <w:rPr>
            <w:rStyle w:val="Hyperlink"/>
          </w:rPr>
          <w:t>https://docs.automation.boschrexroth.com/doc/2538109583/working-areas-safe-zone/latest/en/</w:t>
        </w:r>
      </w:hyperlink>
    </w:p>
    <w:p w14:paraId="7EF7350D" w14:textId="6C55B0D9" w:rsidR="008F5CB2" w:rsidRDefault="008F5CB2" w:rsidP="008F5CB2">
      <w:r w:rsidRPr="008F5CB2">
        <w:t>The following steps must be performed when using safe</w:t>
      </w:r>
      <w:r>
        <w:t xml:space="preserve"> </w:t>
      </w:r>
      <w:r w:rsidR="00EE03A9">
        <w:t>zones</w:t>
      </w:r>
      <w:r>
        <w:t>:</w:t>
      </w:r>
    </w:p>
    <w:p w14:paraId="2CCB4E99" w14:textId="6E992828" w:rsidR="008F5CB2" w:rsidRDefault="008F5CB2" w:rsidP="008F5CB2">
      <w:pPr>
        <w:pStyle w:val="ListParagraph"/>
        <w:numPr>
          <w:ilvl w:val="0"/>
          <w:numId w:val="3"/>
        </w:numPr>
      </w:pPr>
      <w:r>
        <w:t>Definition of the safe zone (</w:t>
      </w:r>
      <w:r w:rsidR="00EE03A9">
        <w:t>range (m</w:t>
      </w:r>
      <w:r w:rsidR="004000BA">
        <w:t>in.</w:t>
      </w:r>
      <w:r w:rsidR="00EE03A9">
        <w:t xml:space="preserve"> -</w:t>
      </w:r>
      <w:r w:rsidR="004000BA">
        <w:t xml:space="preserve"> </w:t>
      </w:r>
      <w:r w:rsidR="00EE03A9">
        <w:t>m</w:t>
      </w:r>
      <w:r w:rsidR="004000BA">
        <w:t>ax.</w:t>
      </w:r>
      <w:r w:rsidR="00EE03A9">
        <w:t xml:space="preserve">) for </w:t>
      </w:r>
      <w:r w:rsidR="004000BA">
        <w:t>X,Y &amp; Z</w:t>
      </w:r>
      <w:r>
        <w:t xml:space="preserve"> and safe </w:t>
      </w:r>
      <w:r w:rsidR="00EE03A9">
        <w:t>zone</w:t>
      </w:r>
      <w:r>
        <w:t xml:space="preserve"> type)</w:t>
      </w:r>
    </w:p>
    <w:p w14:paraId="0E92FE08" w14:textId="77777777" w:rsidR="008F5CB2" w:rsidRDefault="008F5CB2" w:rsidP="008F5CB2">
      <w:pPr>
        <w:pStyle w:val="ListParagraph"/>
        <w:numPr>
          <w:ilvl w:val="0"/>
          <w:numId w:val="3"/>
        </w:numPr>
      </w:pPr>
      <w:r>
        <w:t>Activation of the safe zone</w:t>
      </w:r>
    </w:p>
    <w:p w14:paraId="7BA65B0C" w14:textId="7B82AABB" w:rsidR="008F5CB2" w:rsidRDefault="008F5CB2" w:rsidP="008F5CB2">
      <w:pPr>
        <w:pStyle w:val="ListParagraph"/>
        <w:numPr>
          <w:ilvl w:val="0"/>
          <w:numId w:val="3"/>
        </w:numPr>
      </w:pPr>
      <w:r>
        <w:t>Execute movement command</w:t>
      </w:r>
      <w:r w:rsidR="00AC4C51">
        <w:t xml:space="preserve"> (Jog or Move)</w:t>
      </w:r>
    </w:p>
    <w:p w14:paraId="29011131" w14:textId="77777777" w:rsidR="004000BA" w:rsidRDefault="004000BA" w:rsidP="004000BA">
      <w:r w:rsidRPr="009C5207">
        <w:rPr>
          <w:b/>
          <w:bCs/>
        </w:rPr>
        <w:t>Hint</w:t>
      </w:r>
      <w:r>
        <w:t xml:space="preserve">: Safe zone must be activated/deactivated </w:t>
      </w:r>
      <w:r w:rsidRPr="004000BA">
        <w:rPr>
          <w:b/>
          <w:bCs/>
        </w:rPr>
        <w:t>before</w:t>
      </w:r>
      <w:r>
        <w:t xml:space="preserve"> the Move or Jog command is executed.</w:t>
      </w:r>
    </w:p>
    <w:p w14:paraId="28FD4192" w14:textId="77777777" w:rsidR="004000BA" w:rsidRDefault="004000BA" w:rsidP="004000BA">
      <w:r>
        <w:t xml:space="preserve">Example: </w:t>
      </w:r>
    </w:p>
    <w:p w14:paraId="577E2D95" w14:textId="1E09A71A" w:rsidR="00EE03A9" w:rsidRDefault="00EE03A9" w:rsidP="00EE03A9">
      <w:pPr>
        <w:pStyle w:val="ListParagraph"/>
        <w:numPr>
          <w:ilvl w:val="0"/>
          <w:numId w:val="2"/>
        </w:numPr>
      </w:pPr>
      <w:r>
        <w:t xml:space="preserve">Activating a </w:t>
      </w:r>
      <w:r w:rsidR="00CB0C46">
        <w:t>s</w:t>
      </w:r>
      <w:r>
        <w:t xml:space="preserve">afe zone after starting JOG command. The robot moves into </w:t>
      </w:r>
      <w:r w:rsidR="00CB0C46">
        <w:t>s</w:t>
      </w:r>
      <w:r>
        <w:t>afe zone.</w:t>
      </w:r>
    </w:p>
    <w:p w14:paraId="16C93D6E" w14:textId="7B2923FD" w:rsidR="004000BA" w:rsidRDefault="004000BA" w:rsidP="004000BA">
      <w:pPr>
        <w:pStyle w:val="ListParagraph"/>
        <w:numPr>
          <w:ilvl w:val="0"/>
          <w:numId w:val="2"/>
        </w:numPr>
      </w:pPr>
      <w:r>
        <w:t xml:space="preserve">Deactivating a </w:t>
      </w:r>
      <w:r w:rsidR="00CB0C46">
        <w:t>s</w:t>
      </w:r>
      <w:r>
        <w:t xml:space="preserve">afe zone after starting JOG command. The robot stops at </w:t>
      </w:r>
      <w:r w:rsidR="00CB0C46">
        <w:t>s</w:t>
      </w:r>
      <w:r>
        <w:t>afe zone</w:t>
      </w:r>
      <w:r w:rsidR="00CB0C46">
        <w:t>.</w:t>
      </w:r>
    </w:p>
    <w:p w14:paraId="6979A3A3" w14:textId="1B19B5C8" w:rsidR="009C5207" w:rsidRDefault="009C5207" w:rsidP="009C5207">
      <w:pPr>
        <w:pStyle w:val="Heading2"/>
      </w:pPr>
      <w:bookmarkStart w:id="1" w:name="_Toc101427901"/>
      <w:r>
        <w:t>Error reaction</w:t>
      </w:r>
      <w:bookmarkEnd w:id="1"/>
    </w:p>
    <w:p w14:paraId="4C3F5F19" w14:textId="7F31FB5E" w:rsidR="004000BA" w:rsidRDefault="004000BA" w:rsidP="004000BA">
      <w:r>
        <w:t xml:space="preserve">When jogging, the motion response is different from motion commands like </w:t>
      </w:r>
      <w:proofErr w:type="spellStart"/>
      <w:r w:rsidR="00CB0C46">
        <w:t>Pos</w:t>
      </w:r>
      <w:r w:rsidR="00EE03A9">
        <w:t>LinAbs</w:t>
      </w:r>
      <w:proofErr w:type="spellEnd"/>
      <w:r>
        <w:t>.</w:t>
      </w:r>
    </w:p>
    <w:p w14:paraId="36301986" w14:textId="5B0F98A3" w:rsidR="004000BA" w:rsidRDefault="004000BA" w:rsidP="004000BA">
      <w:pPr>
        <w:pStyle w:val="ListParagraph"/>
        <w:numPr>
          <w:ilvl w:val="0"/>
          <w:numId w:val="6"/>
        </w:numPr>
      </w:pPr>
      <w:r>
        <w:t>Jogging:</w:t>
      </w:r>
      <w:r w:rsidR="00EE03A9">
        <w:tab/>
      </w:r>
      <w:r w:rsidR="00EE03A9">
        <w:tab/>
      </w:r>
      <w:r>
        <w:t xml:space="preserve">Motion stops at the </w:t>
      </w:r>
      <w:r w:rsidR="00AC4C51">
        <w:t>s</w:t>
      </w:r>
      <w:r>
        <w:t xml:space="preserve">afe </w:t>
      </w:r>
      <w:r w:rsidR="00CB0C46">
        <w:t>zone</w:t>
      </w:r>
      <w:r>
        <w:t xml:space="preserve"> boundary</w:t>
      </w:r>
      <w:r w:rsidR="003B098B">
        <w:t>, without an error.</w:t>
      </w:r>
    </w:p>
    <w:p w14:paraId="7C23B832" w14:textId="37ECCAFD" w:rsidR="004000BA" w:rsidRDefault="004000BA" w:rsidP="004000BA">
      <w:pPr>
        <w:pStyle w:val="ListParagraph"/>
        <w:numPr>
          <w:ilvl w:val="0"/>
          <w:numId w:val="6"/>
        </w:numPr>
      </w:pPr>
      <w:r>
        <w:t xml:space="preserve">Motion command: </w:t>
      </w:r>
      <w:r w:rsidR="00EE03A9">
        <w:tab/>
        <w:t>M</w:t>
      </w:r>
      <w:r>
        <w:t>otion does not start, and an error is issued.</w:t>
      </w:r>
    </w:p>
    <w:p w14:paraId="6CFBE6D9" w14:textId="2514106D" w:rsidR="009C5207" w:rsidRDefault="00D82028" w:rsidP="009C5207">
      <w:pPr>
        <w:pStyle w:val="Heading2"/>
      </w:pPr>
      <w:bookmarkStart w:id="2" w:name="_Toc101427902"/>
      <w:r>
        <w:t>Automatic s</w:t>
      </w:r>
      <w:r w:rsidR="009C5207">
        <w:t xml:space="preserve">afe </w:t>
      </w:r>
      <w:r w:rsidR="00CB0C46">
        <w:t>zone</w:t>
      </w:r>
      <w:r w:rsidR="009C5207">
        <w:t xml:space="preserve"> deactivation</w:t>
      </w:r>
      <w:bookmarkEnd w:id="2"/>
    </w:p>
    <w:p w14:paraId="1902041B" w14:textId="2636BDE1" w:rsidR="009C5207" w:rsidRDefault="009C5207" w:rsidP="009C5207">
      <w:r>
        <w:t>Safe zones do not remain permanently active. They are switched off in the following situations:</w:t>
      </w:r>
    </w:p>
    <w:p w14:paraId="7D644BA2" w14:textId="1CA9C4B9" w:rsidR="009C5207" w:rsidRDefault="009C5207" w:rsidP="009C5207">
      <w:pPr>
        <w:pStyle w:val="ListParagraph"/>
        <w:numPr>
          <w:ilvl w:val="0"/>
          <w:numId w:val="7"/>
        </w:numPr>
      </w:pPr>
      <w:r>
        <w:t>Clearing a kinematics error (</w:t>
      </w:r>
      <w:proofErr w:type="spellStart"/>
      <w:r w:rsidRPr="003B098B">
        <w:rPr>
          <w:rFonts w:ascii="Courier New" w:hAnsi="Courier New" w:cs="Courier New"/>
        </w:rPr>
        <w:t>arKinCtrl_gb</w:t>
      </w:r>
      <w:proofErr w:type="spellEnd"/>
      <w:r w:rsidRPr="003B098B">
        <w:rPr>
          <w:rFonts w:ascii="Courier New" w:hAnsi="Courier New" w:cs="Courier New"/>
        </w:rPr>
        <w:t>[1].</w:t>
      </w:r>
      <w:proofErr w:type="spellStart"/>
      <w:r w:rsidRPr="003B098B">
        <w:rPr>
          <w:rFonts w:ascii="Courier New" w:hAnsi="Courier New" w:cs="Courier New"/>
        </w:rPr>
        <w:t>Admin.ClearError</w:t>
      </w:r>
      <w:proofErr w:type="spellEnd"/>
      <w:r w:rsidRPr="003B098B">
        <w:rPr>
          <w:rFonts w:ascii="Courier New" w:hAnsi="Courier New" w:cs="Courier New"/>
        </w:rPr>
        <w:t>:=TRUE;</w:t>
      </w:r>
      <w:r>
        <w:t>)</w:t>
      </w:r>
    </w:p>
    <w:p w14:paraId="0BB67F2A" w14:textId="7C0CE7DD" w:rsidR="009C5207" w:rsidRDefault="009C5207" w:rsidP="009C5207">
      <w:pPr>
        <w:pStyle w:val="ListParagraph"/>
        <w:numPr>
          <w:ilvl w:val="0"/>
          <w:numId w:val="7"/>
        </w:numPr>
      </w:pPr>
      <w:r>
        <w:t>Switching the motion to RUN (</w:t>
      </w:r>
      <w:r w:rsidRPr="003B098B">
        <w:rPr>
          <w:rFonts w:ascii="Courier New" w:hAnsi="Courier New" w:cs="Courier New"/>
        </w:rPr>
        <w:t>ImcCtrl.Admin._</w:t>
      </w:r>
      <w:proofErr w:type="spellStart"/>
      <w:r w:rsidRPr="003B098B">
        <w:rPr>
          <w:rFonts w:ascii="Courier New" w:hAnsi="Courier New" w:cs="Courier New"/>
        </w:rPr>
        <w:t>OpMode</w:t>
      </w:r>
      <w:proofErr w:type="spellEnd"/>
      <w:r w:rsidRPr="003B098B">
        <w:rPr>
          <w:rFonts w:ascii="Courier New" w:hAnsi="Courier New" w:cs="Courier New"/>
        </w:rPr>
        <w:t xml:space="preserve"> := IMC_MODE_CTRL_RUN;</w:t>
      </w:r>
      <w:r>
        <w:t>)</w:t>
      </w:r>
    </w:p>
    <w:p w14:paraId="4488D77E" w14:textId="1C028369" w:rsidR="009C5207" w:rsidRPr="008F5CB2" w:rsidRDefault="009C5207" w:rsidP="003B098B">
      <w:pPr>
        <w:pStyle w:val="ListParagraph"/>
        <w:numPr>
          <w:ilvl w:val="0"/>
          <w:numId w:val="7"/>
        </w:numPr>
      </w:pPr>
      <w:r>
        <w:t xml:space="preserve">Switching off the control </w:t>
      </w:r>
    </w:p>
    <w:p w14:paraId="69927D63" w14:textId="77777777" w:rsidR="00344328" w:rsidRDefault="00344328" w:rsidP="008D7001">
      <w:pPr>
        <w:pStyle w:val="Heading1"/>
      </w:pPr>
      <w:r>
        <w:br/>
      </w:r>
    </w:p>
    <w:p w14:paraId="631EA7D8" w14:textId="77777777" w:rsidR="00344328" w:rsidRDefault="0034432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910A132" w14:textId="04ECFCDF" w:rsidR="004C278B" w:rsidRDefault="0011785D" w:rsidP="008D7001">
      <w:pPr>
        <w:pStyle w:val="Heading1"/>
      </w:pPr>
      <w:bookmarkStart w:id="3" w:name="_Toc101427903"/>
      <w:r>
        <w:lastRenderedPageBreak/>
        <w:t>S</w:t>
      </w:r>
      <w:r w:rsidR="005B10CF">
        <w:t xml:space="preserve">afe </w:t>
      </w:r>
      <w:r w:rsidR="00CB0C46">
        <w:t>zones</w:t>
      </w:r>
      <w:bookmarkEnd w:id="3"/>
    </w:p>
    <w:p w14:paraId="570F7951" w14:textId="7043CBB5" w:rsidR="0011785D" w:rsidRDefault="0011785D" w:rsidP="0011785D">
      <w:pPr>
        <w:pStyle w:val="Heading2"/>
      </w:pPr>
      <w:bookmarkStart w:id="4" w:name="_Toc101427904"/>
      <w:r>
        <w:t xml:space="preserve">Combination of safe </w:t>
      </w:r>
      <w:r w:rsidR="00CB0C46">
        <w:t>zones</w:t>
      </w:r>
      <w:bookmarkEnd w:id="4"/>
    </w:p>
    <w:p w14:paraId="229FFE10" w14:textId="2A2E33E1" w:rsidR="0011785D" w:rsidRPr="0011785D" w:rsidRDefault="0011785D" w:rsidP="0011785D">
      <w:r w:rsidRPr="0011785D">
        <w:t xml:space="preserve">Safe </w:t>
      </w:r>
      <w:r w:rsidR="00CB0C46">
        <w:t>zones</w:t>
      </w:r>
      <w:r w:rsidRPr="0011785D">
        <w:t xml:space="preserve"> of the same type can be combined to create application specific </w:t>
      </w:r>
      <w:r w:rsidR="00CB0C46">
        <w:t>zones</w:t>
      </w:r>
      <w:r w:rsidRPr="0011785D">
        <w:t>. The following describes how the combination is interpreted.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834D95" w14:paraId="7A383AEB" w14:textId="77777777" w:rsidTr="004F3632">
        <w:tc>
          <w:tcPr>
            <w:tcW w:w="2405" w:type="dxa"/>
          </w:tcPr>
          <w:p w14:paraId="2C6DFE00" w14:textId="7C898B4B" w:rsidR="00834D95" w:rsidRDefault="00BA2A14" w:rsidP="004F3632">
            <w:r>
              <w:object w:dxaOrig="6390" w:dyaOrig="6330" w14:anchorId="57EE86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05pt;height:96.75pt" o:ole="">
                  <v:imagedata r:id="rId9" o:title=""/>
                </v:shape>
                <o:OLEObject Type="Embed" ProgID="PBrush" ShapeID="_x0000_i1025" DrawAspect="Content" ObjectID="_1713083310" r:id="rId10"/>
              </w:object>
            </w:r>
          </w:p>
        </w:tc>
        <w:tc>
          <w:tcPr>
            <w:tcW w:w="6945" w:type="dxa"/>
          </w:tcPr>
          <w:p w14:paraId="461FE668" w14:textId="0FC37BFB" w:rsidR="00834D95" w:rsidRDefault="00834D95" w:rsidP="004F3632">
            <w:r w:rsidRPr="00834D95">
              <w:t xml:space="preserve">When combining multiple </w:t>
            </w:r>
            <w:r w:rsidR="00BA2A14" w:rsidRPr="004000BA">
              <w:rPr>
                <w:b/>
                <w:bCs/>
              </w:rPr>
              <w:t>WORK_AREA_EXCL</w:t>
            </w:r>
            <w:r w:rsidRPr="00834D95">
              <w:t>, the allowed area is limited to the intersection of all elements.</w:t>
            </w:r>
          </w:p>
          <w:p w14:paraId="50D6F9E0" w14:textId="6DD86EC9" w:rsidR="00BA2A14" w:rsidRDefault="00BA2A14" w:rsidP="00BA2A14">
            <w:pPr>
              <w:pStyle w:val="ListParagraph"/>
              <w:numPr>
                <w:ilvl w:val="0"/>
                <w:numId w:val="1"/>
              </w:numPr>
            </w:pPr>
            <w:r>
              <w:t>Green area shows allowed positions</w:t>
            </w:r>
          </w:p>
          <w:p w14:paraId="28955910" w14:textId="77777777" w:rsidR="00CB0C46" w:rsidRDefault="00CB0C46" w:rsidP="00CB0C46"/>
          <w:p w14:paraId="52EE89D3" w14:textId="31B81C44" w:rsidR="0093664F" w:rsidRDefault="0093664F" w:rsidP="00CB0C46">
            <w:pPr>
              <w:ind w:left="602" w:hanging="602"/>
            </w:pPr>
            <w:r>
              <w:t xml:space="preserve">Hint: </w:t>
            </w:r>
            <w:r w:rsidR="00CB0C46">
              <w:t xml:space="preserve">  </w:t>
            </w:r>
            <w:r w:rsidR="00207B99">
              <w:t>Robot</w:t>
            </w:r>
            <w:r>
              <w:t xml:space="preserve"> can’t move at all when the </w:t>
            </w:r>
            <w:r w:rsidR="00CB0C46" w:rsidRPr="004000BA">
              <w:rPr>
                <w:b/>
                <w:bCs/>
              </w:rPr>
              <w:t>WORK_AREA_EXCL</w:t>
            </w:r>
            <w:r w:rsidR="00CB0C46" w:rsidRPr="00834D95">
              <w:t xml:space="preserve">, </w:t>
            </w:r>
            <w:r w:rsidR="00CB0C46">
              <w:br/>
            </w:r>
            <w:r>
              <w:t>are not overlapping at all.</w:t>
            </w:r>
          </w:p>
          <w:p w14:paraId="72030DE0" w14:textId="542FBAD9" w:rsidR="00BA2A14" w:rsidRDefault="00BA2A14" w:rsidP="004F3632"/>
        </w:tc>
      </w:tr>
      <w:tr w:rsidR="00BA2A14" w14:paraId="05B2DC3D" w14:textId="77777777" w:rsidTr="004F3632">
        <w:tc>
          <w:tcPr>
            <w:tcW w:w="2405" w:type="dxa"/>
          </w:tcPr>
          <w:p w14:paraId="60CD7BFE" w14:textId="64632D03" w:rsidR="00BA2A14" w:rsidRDefault="00BA2A14" w:rsidP="004F3632">
            <w:r>
              <w:object w:dxaOrig="6390" w:dyaOrig="6330" w14:anchorId="41473904">
                <v:shape id="_x0000_i1026" type="#_x0000_t75" style="width:99.85pt;height:98.95pt" o:ole="">
                  <v:imagedata r:id="rId11" o:title=""/>
                </v:shape>
                <o:OLEObject Type="Embed" ProgID="PBrush" ShapeID="_x0000_i1026" DrawAspect="Content" ObjectID="_1713083311" r:id="rId12"/>
              </w:object>
            </w:r>
          </w:p>
        </w:tc>
        <w:tc>
          <w:tcPr>
            <w:tcW w:w="6945" w:type="dxa"/>
          </w:tcPr>
          <w:p w14:paraId="0751314E" w14:textId="34C4C00D" w:rsidR="00BA2A14" w:rsidRDefault="00BA2A14" w:rsidP="00BA2A14">
            <w:r w:rsidRPr="00BA2A14">
              <w:t xml:space="preserve">When combining several </w:t>
            </w:r>
            <w:r w:rsidRPr="004000BA">
              <w:rPr>
                <w:b/>
                <w:bCs/>
              </w:rPr>
              <w:t>WORK_AREA_INC</w:t>
            </w:r>
            <w:r w:rsidRPr="00BA2A14">
              <w:t>, the allowed range is extended to the sum of all elements.</w:t>
            </w:r>
          </w:p>
          <w:p w14:paraId="7B087D7F" w14:textId="77777777" w:rsidR="00FD6576" w:rsidRDefault="00FD6576" w:rsidP="00BA2A14"/>
          <w:p w14:paraId="50DD2EB7" w14:textId="77777777" w:rsidR="00BA2A14" w:rsidRDefault="00BA2A14" w:rsidP="00BA2A14">
            <w:r>
              <w:t>e.g. To create an “H” overlap 3 zones, as shown in picture.</w:t>
            </w:r>
          </w:p>
          <w:p w14:paraId="5055F0DB" w14:textId="12E171D3" w:rsidR="00BA2A14" w:rsidRDefault="00BA2A14" w:rsidP="00BA2A14">
            <w:pPr>
              <w:pStyle w:val="ListParagraph"/>
              <w:numPr>
                <w:ilvl w:val="0"/>
                <w:numId w:val="1"/>
              </w:numPr>
            </w:pPr>
            <w:r>
              <w:t>Green area shows allowed positions</w:t>
            </w:r>
          </w:p>
          <w:p w14:paraId="461A9AD6" w14:textId="77777777" w:rsidR="00BA2A14" w:rsidRPr="00834D95" w:rsidRDefault="00BA2A14" w:rsidP="004F3632"/>
        </w:tc>
      </w:tr>
      <w:tr w:rsidR="00BA2A14" w14:paraId="6EE0C861" w14:textId="77777777" w:rsidTr="004F3632">
        <w:tc>
          <w:tcPr>
            <w:tcW w:w="2405" w:type="dxa"/>
          </w:tcPr>
          <w:p w14:paraId="6BF54A2D" w14:textId="14947900" w:rsidR="00BA2A14" w:rsidRDefault="00FD6576" w:rsidP="004F3632">
            <w:r>
              <w:object w:dxaOrig="6390" w:dyaOrig="6330" w14:anchorId="52FCCFCC">
                <v:shape id="_x0000_i1027" type="#_x0000_t75" style="width:100.25pt;height:98.95pt" o:ole="">
                  <v:imagedata r:id="rId13" o:title=""/>
                </v:shape>
                <o:OLEObject Type="Embed" ProgID="PBrush" ShapeID="_x0000_i1027" DrawAspect="Content" ObjectID="_1713083312" r:id="rId14"/>
              </w:object>
            </w:r>
          </w:p>
        </w:tc>
        <w:tc>
          <w:tcPr>
            <w:tcW w:w="6945" w:type="dxa"/>
          </w:tcPr>
          <w:p w14:paraId="4862867F" w14:textId="1A644107" w:rsidR="00BA2A14" w:rsidRDefault="00BA2A14" w:rsidP="00BA2A14">
            <w:r w:rsidRPr="00BA2A14">
              <w:t xml:space="preserve">When combining several </w:t>
            </w:r>
            <w:r w:rsidR="00FD6576" w:rsidRPr="004000BA">
              <w:rPr>
                <w:b/>
                <w:bCs/>
              </w:rPr>
              <w:t>SAFE</w:t>
            </w:r>
            <w:r w:rsidRPr="004000BA">
              <w:rPr>
                <w:b/>
                <w:bCs/>
              </w:rPr>
              <w:t>_AREA</w:t>
            </w:r>
            <w:r w:rsidRPr="00BA2A14">
              <w:t>, the allowed range is extended to the sum of all elements.</w:t>
            </w:r>
          </w:p>
          <w:p w14:paraId="131F59CD" w14:textId="77777777" w:rsidR="00FD6576" w:rsidRDefault="00FD6576" w:rsidP="00BA2A14"/>
          <w:p w14:paraId="06CE92C0" w14:textId="5F8F1279" w:rsidR="00BA2A14" w:rsidRDefault="00BA2A14" w:rsidP="00BA2A14">
            <w:r>
              <w:t>e.g. To create an “</w:t>
            </w:r>
            <w:r w:rsidR="00FD6576">
              <w:t>U</w:t>
            </w:r>
            <w:r>
              <w:t>” overlap 3 zones, as shown in picture.</w:t>
            </w:r>
          </w:p>
          <w:p w14:paraId="3DE096B5" w14:textId="4A487280" w:rsidR="00BA2A14" w:rsidRDefault="00BA2A14" w:rsidP="00BA2A14">
            <w:pPr>
              <w:pStyle w:val="ListParagraph"/>
              <w:numPr>
                <w:ilvl w:val="0"/>
                <w:numId w:val="1"/>
              </w:numPr>
            </w:pPr>
            <w:r>
              <w:t>Green area shows allowed positions</w:t>
            </w:r>
          </w:p>
          <w:p w14:paraId="3C2B9430" w14:textId="77777777" w:rsidR="00BA2A14" w:rsidRPr="00BA2A14" w:rsidRDefault="00BA2A14" w:rsidP="00BA2A14"/>
        </w:tc>
      </w:tr>
    </w:tbl>
    <w:p w14:paraId="2AF79A9F" w14:textId="1AFC15D5" w:rsidR="00834D95" w:rsidRDefault="008D7001" w:rsidP="0011785D">
      <w:pPr>
        <w:pStyle w:val="Heading2"/>
      </w:pPr>
      <w:bookmarkStart w:id="5" w:name="_Toc101427905"/>
      <w:r>
        <w:t>Usage of safe areas</w:t>
      </w:r>
      <w:bookmarkEnd w:id="5"/>
    </w:p>
    <w:p w14:paraId="53DE50DD" w14:textId="35509AD9" w:rsidR="004000BA" w:rsidRPr="004000BA" w:rsidRDefault="0011785D" w:rsidP="004000BA">
      <w:r w:rsidRPr="0011785D">
        <w:t xml:space="preserve">As described above, safe </w:t>
      </w:r>
      <w:r>
        <w:t>areas</w:t>
      </w:r>
      <w:r w:rsidRPr="0011785D">
        <w:t xml:space="preserve"> can be combined. To keep the following graphics clear</w:t>
      </w:r>
      <w:r w:rsidR="00207B99">
        <w:t xml:space="preserve"> and easy</w:t>
      </w:r>
      <w:r w:rsidRPr="0011785D">
        <w:t xml:space="preserve">, no combined safety zones are </w:t>
      </w:r>
      <w:r w:rsidR="00CB0C46">
        <w:t>used</w:t>
      </w:r>
      <w:r w:rsidRPr="0011785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5B10CF" w14:paraId="224A1C1D" w14:textId="77777777" w:rsidTr="004F3632">
        <w:tc>
          <w:tcPr>
            <w:tcW w:w="2405" w:type="dxa"/>
          </w:tcPr>
          <w:p w14:paraId="2BF1EA3A" w14:textId="77777777" w:rsidR="005B10CF" w:rsidRDefault="005B10CF" w:rsidP="004F3632">
            <w:r>
              <w:object w:dxaOrig="6390" w:dyaOrig="6330" w14:anchorId="53D64241">
                <v:shape id="_x0000_i1028" type="#_x0000_t75" style="width:105.55pt;height:104.25pt" o:ole="">
                  <v:imagedata r:id="rId15" o:title=""/>
                </v:shape>
                <o:OLEObject Type="Embed" ProgID="PBrush" ShapeID="_x0000_i1028" DrawAspect="Content" ObjectID="_1713083313" r:id="rId16"/>
              </w:object>
            </w:r>
          </w:p>
        </w:tc>
        <w:tc>
          <w:tcPr>
            <w:tcW w:w="6945" w:type="dxa"/>
          </w:tcPr>
          <w:p w14:paraId="50619E66" w14:textId="77777777" w:rsidR="00FD6576" w:rsidRPr="0011785D" w:rsidRDefault="00FD6576" w:rsidP="00FD6576">
            <w:pPr>
              <w:rPr>
                <w:b/>
                <w:bCs/>
              </w:rPr>
            </w:pPr>
            <w:r w:rsidRPr="0011785D">
              <w:rPr>
                <w:b/>
                <w:bCs/>
              </w:rPr>
              <w:t>WORK_AREA_EXCL</w:t>
            </w:r>
          </w:p>
          <w:p w14:paraId="54DE3C11" w14:textId="77777777" w:rsidR="005B10CF" w:rsidRDefault="005B10CF" w:rsidP="004F3632">
            <w:pPr>
              <w:pStyle w:val="ListParagraph"/>
              <w:numPr>
                <w:ilvl w:val="0"/>
                <w:numId w:val="1"/>
              </w:numPr>
            </w:pPr>
            <w:r>
              <w:t>Defines max. work zone (travel range) of robot</w:t>
            </w:r>
          </w:p>
          <w:p w14:paraId="6CB3360F" w14:textId="585D6B12" w:rsidR="005B10CF" w:rsidRDefault="005B10CF" w:rsidP="004F3632">
            <w:pPr>
              <w:pStyle w:val="ListParagraph"/>
              <w:numPr>
                <w:ilvl w:val="0"/>
                <w:numId w:val="1"/>
              </w:numPr>
            </w:pPr>
            <w:r>
              <w:t>Green area shows allowed positions</w:t>
            </w:r>
          </w:p>
          <w:p w14:paraId="322DCE24" w14:textId="77777777" w:rsidR="005B10CF" w:rsidRDefault="005B10CF" w:rsidP="004F3632"/>
        </w:tc>
      </w:tr>
      <w:tr w:rsidR="005B10CF" w14:paraId="0C610BF9" w14:textId="77777777" w:rsidTr="004F3632">
        <w:tc>
          <w:tcPr>
            <w:tcW w:w="2405" w:type="dxa"/>
          </w:tcPr>
          <w:p w14:paraId="102540A2" w14:textId="77777777" w:rsidR="005B10CF" w:rsidRDefault="005B10CF" w:rsidP="004F3632">
            <w:r>
              <w:object w:dxaOrig="6390" w:dyaOrig="6330" w14:anchorId="5DB8925A">
                <v:shape id="_x0000_i1029" type="#_x0000_t75" style="width:105.55pt;height:104.25pt" o:ole="">
                  <v:imagedata r:id="rId17" o:title=""/>
                </v:shape>
                <o:OLEObject Type="Embed" ProgID="PBrush" ShapeID="_x0000_i1029" DrawAspect="Content" ObjectID="_1713083314" r:id="rId18"/>
              </w:object>
            </w:r>
          </w:p>
        </w:tc>
        <w:tc>
          <w:tcPr>
            <w:tcW w:w="6945" w:type="dxa"/>
          </w:tcPr>
          <w:p w14:paraId="002D2DE5" w14:textId="410D61B3" w:rsidR="005B10CF" w:rsidRDefault="00FD6576" w:rsidP="004F3632">
            <w:r w:rsidRPr="0011785D">
              <w:rPr>
                <w:b/>
                <w:bCs/>
              </w:rPr>
              <w:t>WORK_AREA_EXCL</w:t>
            </w:r>
            <w:r>
              <w:t xml:space="preserve"> and </w:t>
            </w:r>
            <w:r w:rsidRPr="0011785D">
              <w:rPr>
                <w:b/>
                <w:bCs/>
              </w:rPr>
              <w:t>WORK_AREA_INCL</w:t>
            </w:r>
          </w:p>
          <w:p w14:paraId="60464FA7" w14:textId="43EDD173" w:rsidR="005B10CF" w:rsidRDefault="005B10CF" w:rsidP="004F3632">
            <w:pPr>
              <w:pStyle w:val="ListParagraph"/>
              <w:numPr>
                <w:ilvl w:val="0"/>
                <w:numId w:val="1"/>
              </w:numPr>
            </w:pPr>
            <w:r>
              <w:t xml:space="preserve">As soon as a </w:t>
            </w:r>
            <w:r w:rsidR="00FD6576" w:rsidRPr="0011785D">
              <w:rPr>
                <w:b/>
                <w:bCs/>
              </w:rPr>
              <w:t>WORK_AREA_INCL</w:t>
            </w:r>
            <w:r w:rsidR="00FD6576">
              <w:t xml:space="preserve"> </w:t>
            </w:r>
            <w:r>
              <w:t xml:space="preserve">exits the allowed target positions are reduced to the size of </w:t>
            </w:r>
            <w:r w:rsidR="00FD6576" w:rsidRPr="0011785D">
              <w:rPr>
                <w:b/>
                <w:bCs/>
              </w:rPr>
              <w:t>WORK_AREA_INCL</w:t>
            </w:r>
          </w:p>
          <w:p w14:paraId="046AB2FB" w14:textId="445349F1" w:rsidR="005B10CF" w:rsidRDefault="005B10CF" w:rsidP="004F3632">
            <w:pPr>
              <w:pStyle w:val="ListParagraph"/>
              <w:numPr>
                <w:ilvl w:val="0"/>
                <w:numId w:val="1"/>
              </w:numPr>
            </w:pPr>
            <w:r>
              <w:t>Green area shows allowed positions</w:t>
            </w:r>
          </w:p>
        </w:tc>
      </w:tr>
      <w:tr w:rsidR="005B10CF" w14:paraId="60EC32DC" w14:textId="77777777" w:rsidTr="004F3632">
        <w:tc>
          <w:tcPr>
            <w:tcW w:w="2405" w:type="dxa"/>
          </w:tcPr>
          <w:p w14:paraId="0214F932" w14:textId="77777777" w:rsidR="005B10CF" w:rsidRDefault="005B10CF" w:rsidP="004F3632">
            <w:r>
              <w:object w:dxaOrig="6390" w:dyaOrig="6330" w14:anchorId="0CD35F44">
                <v:shape id="_x0000_i1030" type="#_x0000_t75" style="width:105.55pt;height:104.7pt" o:ole="">
                  <v:imagedata r:id="rId19" o:title=""/>
                </v:shape>
                <o:OLEObject Type="Embed" ProgID="PBrush" ShapeID="_x0000_i1030" DrawAspect="Content" ObjectID="_1713083315" r:id="rId20"/>
              </w:object>
            </w:r>
          </w:p>
        </w:tc>
        <w:tc>
          <w:tcPr>
            <w:tcW w:w="6945" w:type="dxa"/>
          </w:tcPr>
          <w:p w14:paraId="79A8AD4E" w14:textId="1960B3DE" w:rsidR="005B10CF" w:rsidRDefault="00FD6576" w:rsidP="004F3632">
            <w:r w:rsidRPr="0011785D">
              <w:rPr>
                <w:b/>
                <w:bCs/>
              </w:rPr>
              <w:t>WORK_AREA_</w:t>
            </w:r>
            <w:r w:rsidR="0011785D">
              <w:rPr>
                <w:b/>
                <w:bCs/>
              </w:rPr>
              <w:t>EX</w:t>
            </w:r>
            <w:r w:rsidRPr="0011785D">
              <w:rPr>
                <w:b/>
                <w:bCs/>
              </w:rPr>
              <w:t>CL</w:t>
            </w:r>
            <w:r>
              <w:t xml:space="preserve"> or </w:t>
            </w:r>
            <w:r w:rsidRPr="0011785D">
              <w:rPr>
                <w:b/>
                <w:bCs/>
              </w:rPr>
              <w:t>WORK_AREA_</w:t>
            </w:r>
            <w:r w:rsidR="0011785D">
              <w:rPr>
                <w:b/>
                <w:bCs/>
              </w:rPr>
              <w:t>IN</w:t>
            </w:r>
            <w:r w:rsidRPr="0011785D">
              <w:rPr>
                <w:b/>
                <w:bCs/>
              </w:rPr>
              <w:t>CL</w:t>
            </w:r>
            <w:r>
              <w:t xml:space="preserve"> </w:t>
            </w:r>
            <w:r w:rsidR="005B10CF">
              <w:t xml:space="preserve">with </w:t>
            </w:r>
            <w:r w:rsidRPr="0011785D">
              <w:rPr>
                <w:b/>
                <w:bCs/>
              </w:rPr>
              <w:t>SAFE_AREA</w:t>
            </w:r>
          </w:p>
          <w:p w14:paraId="570D87BE" w14:textId="4A09BFB3" w:rsidR="005B10CF" w:rsidRDefault="0011785D" w:rsidP="004F3632">
            <w:pPr>
              <w:pStyle w:val="ListParagraph"/>
              <w:numPr>
                <w:ilvl w:val="0"/>
                <w:numId w:val="1"/>
              </w:numPr>
            </w:pPr>
            <w:r w:rsidRPr="0011785D">
              <w:rPr>
                <w:b/>
                <w:bCs/>
              </w:rPr>
              <w:t>WORK_AREA_*</w:t>
            </w:r>
            <w:r>
              <w:t xml:space="preserve"> </w:t>
            </w:r>
            <w:r w:rsidR="005B10CF">
              <w:t>defines max. travel range of robot</w:t>
            </w:r>
          </w:p>
          <w:p w14:paraId="3D1D5EE9" w14:textId="19E77022" w:rsidR="005B10CF" w:rsidRDefault="005B10CF" w:rsidP="004F3632">
            <w:pPr>
              <w:pStyle w:val="ListParagraph"/>
              <w:numPr>
                <w:ilvl w:val="0"/>
                <w:numId w:val="1"/>
              </w:numPr>
            </w:pPr>
            <w:r>
              <w:t xml:space="preserve">It’s never allowed to move into </w:t>
            </w:r>
            <w:r w:rsidR="0011785D" w:rsidRPr="0011785D">
              <w:rPr>
                <w:b/>
                <w:bCs/>
              </w:rPr>
              <w:t>SAFE_AREA</w:t>
            </w:r>
          </w:p>
          <w:p w14:paraId="2ACEF726" w14:textId="70514042" w:rsidR="005B10CF" w:rsidRDefault="005B10CF" w:rsidP="004F3632">
            <w:pPr>
              <w:pStyle w:val="ListParagraph"/>
              <w:numPr>
                <w:ilvl w:val="0"/>
                <w:numId w:val="1"/>
              </w:numPr>
            </w:pPr>
            <w:r>
              <w:t>Green area shows allowed positions</w:t>
            </w:r>
          </w:p>
        </w:tc>
      </w:tr>
      <w:tr w:rsidR="005B10CF" w14:paraId="5E9ED595" w14:textId="77777777" w:rsidTr="004F3632">
        <w:tc>
          <w:tcPr>
            <w:tcW w:w="2405" w:type="dxa"/>
          </w:tcPr>
          <w:p w14:paraId="60681BC1" w14:textId="77777777" w:rsidR="005B10CF" w:rsidRDefault="005B10CF" w:rsidP="004F3632">
            <w:r>
              <w:object w:dxaOrig="6390" w:dyaOrig="6330" w14:anchorId="23FA5BA4">
                <v:shape id="_x0000_i1031" type="#_x0000_t75" style="width:104.7pt;height:103.35pt" o:ole="">
                  <v:imagedata r:id="rId21" o:title=""/>
                </v:shape>
                <o:OLEObject Type="Embed" ProgID="PBrush" ShapeID="_x0000_i1031" DrawAspect="Content" ObjectID="_1713083316" r:id="rId22"/>
              </w:object>
            </w:r>
          </w:p>
        </w:tc>
        <w:tc>
          <w:tcPr>
            <w:tcW w:w="6945" w:type="dxa"/>
          </w:tcPr>
          <w:p w14:paraId="49AD0DD3" w14:textId="22CC62DD" w:rsidR="0011785D" w:rsidRDefault="0011785D" w:rsidP="0011785D">
            <w:r w:rsidRPr="0011785D">
              <w:rPr>
                <w:b/>
                <w:bCs/>
              </w:rPr>
              <w:t>WORK_AREA_</w:t>
            </w:r>
            <w:r>
              <w:rPr>
                <w:b/>
                <w:bCs/>
              </w:rPr>
              <w:t>EC</w:t>
            </w:r>
            <w:r w:rsidRPr="0011785D">
              <w:rPr>
                <w:b/>
                <w:bCs/>
              </w:rPr>
              <w:t>CL</w:t>
            </w:r>
            <w:r>
              <w:t xml:space="preserve"> and </w:t>
            </w:r>
            <w:r w:rsidRPr="0011785D">
              <w:rPr>
                <w:b/>
                <w:bCs/>
              </w:rPr>
              <w:t>WORK_AREA_</w:t>
            </w:r>
            <w:r>
              <w:rPr>
                <w:b/>
                <w:bCs/>
              </w:rPr>
              <w:t>IN</w:t>
            </w:r>
            <w:r w:rsidRPr="0011785D">
              <w:rPr>
                <w:b/>
                <w:bCs/>
              </w:rPr>
              <w:t>CL</w:t>
            </w:r>
            <w:r>
              <w:t xml:space="preserve"> with </w:t>
            </w:r>
            <w:r w:rsidRPr="0011785D">
              <w:rPr>
                <w:b/>
                <w:bCs/>
              </w:rPr>
              <w:t>SAFE_AREA</w:t>
            </w:r>
          </w:p>
          <w:p w14:paraId="6147CF4A" w14:textId="024C2923" w:rsidR="005B10CF" w:rsidRDefault="005B10CF" w:rsidP="004F3632">
            <w:pPr>
              <w:pStyle w:val="ListParagraph"/>
              <w:numPr>
                <w:ilvl w:val="0"/>
                <w:numId w:val="1"/>
              </w:numPr>
            </w:pPr>
            <w:r>
              <w:t xml:space="preserve">As soon as a </w:t>
            </w:r>
            <w:r w:rsidR="003E4C8B" w:rsidRPr="0011785D">
              <w:rPr>
                <w:b/>
                <w:bCs/>
              </w:rPr>
              <w:t>WORK_AREA_</w:t>
            </w:r>
            <w:r w:rsidR="003E4C8B">
              <w:rPr>
                <w:b/>
                <w:bCs/>
              </w:rPr>
              <w:t>IN</w:t>
            </w:r>
            <w:r w:rsidR="003E4C8B" w:rsidRPr="0011785D">
              <w:rPr>
                <w:b/>
                <w:bCs/>
              </w:rPr>
              <w:t>CL</w:t>
            </w:r>
            <w:r w:rsidR="003E4C8B">
              <w:t xml:space="preserve"> </w:t>
            </w:r>
            <w:r>
              <w:t xml:space="preserve">exists the allowed target positions are reduced to the size of </w:t>
            </w:r>
            <w:r w:rsidR="003E4C8B" w:rsidRPr="0011785D">
              <w:rPr>
                <w:b/>
                <w:bCs/>
              </w:rPr>
              <w:t>WORK_AREA_</w:t>
            </w:r>
            <w:r w:rsidR="003E4C8B">
              <w:rPr>
                <w:b/>
                <w:bCs/>
              </w:rPr>
              <w:t>IN</w:t>
            </w:r>
            <w:r w:rsidR="003E4C8B" w:rsidRPr="0011785D">
              <w:rPr>
                <w:b/>
                <w:bCs/>
              </w:rPr>
              <w:t>CL</w:t>
            </w:r>
          </w:p>
          <w:p w14:paraId="7028EDE2" w14:textId="77777777" w:rsidR="003E4C8B" w:rsidRDefault="003E4C8B" w:rsidP="003E4C8B">
            <w:pPr>
              <w:pStyle w:val="ListParagraph"/>
              <w:numPr>
                <w:ilvl w:val="0"/>
                <w:numId w:val="1"/>
              </w:numPr>
            </w:pPr>
            <w:r>
              <w:t xml:space="preserve">It’s never allowed to move into </w:t>
            </w:r>
            <w:r w:rsidRPr="0011785D">
              <w:rPr>
                <w:b/>
                <w:bCs/>
              </w:rPr>
              <w:t>SAFE_AREA</w:t>
            </w:r>
          </w:p>
          <w:p w14:paraId="5BAB8875" w14:textId="781B247A" w:rsidR="005B10CF" w:rsidRDefault="005B10CF" w:rsidP="004F3632">
            <w:pPr>
              <w:pStyle w:val="ListParagraph"/>
              <w:numPr>
                <w:ilvl w:val="0"/>
                <w:numId w:val="1"/>
              </w:numPr>
            </w:pPr>
            <w:r>
              <w:t>Green area shows allowed positions</w:t>
            </w:r>
          </w:p>
        </w:tc>
      </w:tr>
      <w:tr w:rsidR="005B10CF" w14:paraId="5C974117" w14:textId="77777777" w:rsidTr="004F3632">
        <w:tc>
          <w:tcPr>
            <w:tcW w:w="2405" w:type="dxa"/>
          </w:tcPr>
          <w:p w14:paraId="0E74903F" w14:textId="77777777" w:rsidR="005B10CF" w:rsidRDefault="005B10CF" w:rsidP="004F3632">
            <w:r>
              <w:object w:dxaOrig="6135" w:dyaOrig="6330" w14:anchorId="569A754C">
                <v:shape id="_x0000_i1032" type="#_x0000_t75" style="width:99.85pt;height:102.9pt" o:ole="">
                  <v:imagedata r:id="rId23" o:title=""/>
                </v:shape>
                <o:OLEObject Type="Embed" ProgID="PBrush" ShapeID="_x0000_i1032" DrawAspect="Content" ObjectID="_1713083317" r:id="rId24"/>
              </w:object>
            </w:r>
          </w:p>
        </w:tc>
        <w:tc>
          <w:tcPr>
            <w:tcW w:w="6945" w:type="dxa"/>
          </w:tcPr>
          <w:p w14:paraId="07BB9948" w14:textId="7CA4DA6A" w:rsidR="003E4C8B" w:rsidRDefault="003E4C8B" w:rsidP="003E4C8B">
            <w:r w:rsidRPr="0011785D">
              <w:rPr>
                <w:b/>
                <w:bCs/>
              </w:rPr>
              <w:t>WORK_AREA_</w:t>
            </w:r>
            <w:r>
              <w:rPr>
                <w:b/>
                <w:bCs/>
              </w:rPr>
              <w:t>EC</w:t>
            </w:r>
            <w:r w:rsidRPr="0011785D">
              <w:rPr>
                <w:b/>
                <w:bCs/>
              </w:rPr>
              <w:t>CL</w:t>
            </w:r>
            <w:r>
              <w:t xml:space="preserve"> and </w:t>
            </w:r>
            <w:r w:rsidRPr="0011785D">
              <w:rPr>
                <w:b/>
                <w:bCs/>
              </w:rPr>
              <w:t>WORK_AREA_</w:t>
            </w:r>
            <w:r>
              <w:rPr>
                <w:b/>
                <w:bCs/>
              </w:rPr>
              <w:t>IN</w:t>
            </w:r>
            <w:r w:rsidRPr="0011785D">
              <w:rPr>
                <w:b/>
                <w:bCs/>
              </w:rPr>
              <w:t>CL</w:t>
            </w:r>
            <w:r>
              <w:t xml:space="preserve"> with </w:t>
            </w:r>
            <w:r w:rsidRPr="0011785D">
              <w:rPr>
                <w:b/>
                <w:bCs/>
              </w:rPr>
              <w:t>SAFE_AREA</w:t>
            </w:r>
          </w:p>
          <w:p w14:paraId="126C5E30" w14:textId="77777777" w:rsidR="003E4C8B" w:rsidRDefault="003E4C8B" w:rsidP="003E4C8B">
            <w:pPr>
              <w:pStyle w:val="ListParagraph"/>
              <w:numPr>
                <w:ilvl w:val="0"/>
                <w:numId w:val="1"/>
              </w:numPr>
            </w:pPr>
            <w:r>
              <w:t xml:space="preserve">As soon as a </w:t>
            </w:r>
            <w:r w:rsidRPr="0011785D">
              <w:rPr>
                <w:b/>
                <w:bCs/>
              </w:rPr>
              <w:t>WORK_AREA_</w:t>
            </w:r>
            <w:r>
              <w:rPr>
                <w:b/>
                <w:bCs/>
              </w:rPr>
              <w:t>IN</w:t>
            </w:r>
            <w:r w:rsidRPr="0011785D">
              <w:rPr>
                <w:b/>
                <w:bCs/>
              </w:rPr>
              <w:t>CL</w:t>
            </w:r>
            <w:r>
              <w:t xml:space="preserve"> exists the allowed target positions are reduced to the size of </w:t>
            </w:r>
            <w:r w:rsidRPr="0011785D">
              <w:rPr>
                <w:b/>
                <w:bCs/>
              </w:rPr>
              <w:t>WORK_AREA_</w:t>
            </w:r>
            <w:r>
              <w:rPr>
                <w:b/>
                <w:bCs/>
              </w:rPr>
              <w:t>IN</w:t>
            </w:r>
            <w:r w:rsidRPr="0011785D">
              <w:rPr>
                <w:b/>
                <w:bCs/>
              </w:rPr>
              <w:t>CL</w:t>
            </w:r>
          </w:p>
          <w:p w14:paraId="62660777" w14:textId="77777777" w:rsidR="003E4C8B" w:rsidRDefault="003E4C8B" w:rsidP="003E4C8B">
            <w:pPr>
              <w:pStyle w:val="ListParagraph"/>
              <w:numPr>
                <w:ilvl w:val="0"/>
                <w:numId w:val="1"/>
              </w:numPr>
            </w:pPr>
            <w:r>
              <w:t xml:space="preserve">It’s never allowed to move into </w:t>
            </w:r>
            <w:r w:rsidRPr="0011785D">
              <w:rPr>
                <w:b/>
                <w:bCs/>
              </w:rPr>
              <w:t>SAFE_AREA</w:t>
            </w:r>
          </w:p>
          <w:p w14:paraId="15638AA3" w14:textId="231F0BA2" w:rsidR="003E4C8B" w:rsidRDefault="003E4C8B" w:rsidP="003E4C8B">
            <w:pPr>
              <w:pStyle w:val="ListParagraph"/>
              <w:numPr>
                <w:ilvl w:val="0"/>
                <w:numId w:val="1"/>
              </w:numPr>
            </w:pPr>
            <w:r>
              <w:t xml:space="preserve">Green area shows allowed positions </w:t>
            </w:r>
          </w:p>
          <w:p w14:paraId="4B9CE202" w14:textId="5E8D5A89" w:rsidR="005B10CF" w:rsidRDefault="003E4C8B" w:rsidP="003E4C8B">
            <w:pPr>
              <w:pStyle w:val="ListParagraph"/>
              <w:numPr>
                <w:ilvl w:val="0"/>
                <w:numId w:val="1"/>
              </w:numPr>
            </w:pPr>
            <w:r w:rsidRPr="0011785D">
              <w:rPr>
                <w:b/>
                <w:bCs/>
              </w:rPr>
              <w:t>WORK_AREA_</w:t>
            </w:r>
            <w:r>
              <w:rPr>
                <w:b/>
                <w:bCs/>
              </w:rPr>
              <w:t>IN</w:t>
            </w:r>
            <w:r w:rsidRPr="0011785D">
              <w:rPr>
                <w:b/>
                <w:bCs/>
              </w:rPr>
              <w:t>CL</w:t>
            </w:r>
            <w:r>
              <w:t xml:space="preserve"> </w:t>
            </w:r>
            <w:r w:rsidR="005B10CF">
              <w:t xml:space="preserve">and </w:t>
            </w:r>
            <w:r w:rsidRPr="0011785D">
              <w:rPr>
                <w:b/>
                <w:bCs/>
              </w:rPr>
              <w:t>SAFE_AREA</w:t>
            </w:r>
            <w:r>
              <w:t xml:space="preserve"> </w:t>
            </w:r>
            <w:r w:rsidR="005B10CF">
              <w:t xml:space="preserve">outside of </w:t>
            </w:r>
            <w:r w:rsidRPr="0011785D">
              <w:rPr>
                <w:b/>
                <w:bCs/>
              </w:rPr>
              <w:t>WORK_AREA_</w:t>
            </w:r>
            <w:r>
              <w:rPr>
                <w:b/>
                <w:bCs/>
              </w:rPr>
              <w:t>EC</w:t>
            </w:r>
            <w:r w:rsidRPr="0011785D">
              <w:rPr>
                <w:b/>
                <w:bCs/>
              </w:rPr>
              <w:t>CL</w:t>
            </w:r>
            <w:r>
              <w:t xml:space="preserve"> </w:t>
            </w:r>
            <w:r w:rsidR="005B10CF">
              <w:t>are ignored</w:t>
            </w:r>
          </w:p>
        </w:tc>
      </w:tr>
    </w:tbl>
    <w:p w14:paraId="49A0A053" w14:textId="72AEB239" w:rsidR="00A72D3A" w:rsidRDefault="00A72D3A" w:rsidP="00D90302">
      <w:pPr>
        <w:pStyle w:val="Heading1"/>
      </w:pPr>
      <w:bookmarkStart w:id="6" w:name="_Toc101427906"/>
      <w:r>
        <w:t>Define safe areas</w:t>
      </w:r>
      <w:bookmarkEnd w:id="6"/>
    </w:p>
    <w:p w14:paraId="767C6039" w14:textId="768E998B" w:rsidR="007F6BAD" w:rsidRDefault="00A72D3A" w:rsidP="00A72D3A">
      <w:r>
        <w:t xml:space="preserve">The safe areas can be defined in ctrlX web </w:t>
      </w:r>
      <w:proofErr w:type="spellStart"/>
      <w:r>
        <w:t>visu</w:t>
      </w:r>
      <w:proofErr w:type="spellEnd"/>
      <w:r>
        <w:t>. Motion&gt;</w:t>
      </w:r>
      <w:proofErr w:type="spellStart"/>
      <w:r>
        <w:t>Kinematcs</w:t>
      </w:r>
      <w:proofErr w:type="spellEnd"/>
      <w:r>
        <w:t xml:space="preserve">&gt;Areas. The attached </w:t>
      </w:r>
      <w:r w:rsidR="007F6BAD">
        <w:t xml:space="preserve">PLC </w:t>
      </w:r>
      <w:r>
        <w:t xml:space="preserve">example program contains FB’s to read and write </w:t>
      </w:r>
      <w:r w:rsidR="007F6BAD">
        <w:t>a safe area</w:t>
      </w:r>
      <w:r w:rsidR="00683C54">
        <w:t xml:space="preserve"> via data layer</w:t>
      </w:r>
      <w:r w:rsidR="007F6BA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7232" w14:paraId="74842B1B" w14:textId="77777777" w:rsidTr="005E7232">
        <w:trPr>
          <w:trHeight w:val="4379"/>
        </w:trPr>
        <w:tc>
          <w:tcPr>
            <w:tcW w:w="4675" w:type="dxa"/>
          </w:tcPr>
          <w:p w14:paraId="36B17D6A" w14:textId="3C0A7B6E" w:rsidR="005E7232" w:rsidRDefault="005E7232" w:rsidP="00A72D3A">
            <w:r w:rsidRPr="00A72D3A">
              <w:rPr>
                <w:noProof/>
              </w:rPr>
              <w:drawing>
                <wp:inline distT="0" distB="0" distL="0" distR="0" wp14:anchorId="4736F133" wp14:editId="37ADEBAE">
                  <wp:extent cx="2456815" cy="2754420"/>
                  <wp:effectExtent l="0" t="0" r="63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/>
                          <a:srcRect b="10466"/>
                          <a:stretch/>
                        </pic:blipFill>
                        <pic:spPr bwMode="auto">
                          <a:xfrm>
                            <a:off x="0" y="0"/>
                            <a:ext cx="2461510" cy="2759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7632924" w14:textId="77777777" w:rsidR="005E7232" w:rsidRDefault="005E7232" w:rsidP="00A72D3A"/>
          <w:p w14:paraId="65114392" w14:textId="35D9962E" w:rsidR="005E7232" w:rsidRDefault="005E7232" w:rsidP="00A72D3A">
            <w:r w:rsidRPr="005E7232">
              <w:rPr>
                <w:noProof/>
              </w:rPr>
              <w:drawing>
                <wp:inline distT="0" distB="0" distL="0" distR="0" wp14:anchorId="7D8FE712" wp14:editId="35F549B2">
                  <wp:extent cx="1985876" cy="1654896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671" cy="1663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891E19" w14:textId="77777777" w:rsidR="005E7232" w:rsidRDefault="005E7232" w:rsidP="00A72D3A"/>
          <w:p w14:paraId="7FFD22D1" w14:textId="3844E0D2" w:rsidR="005E7232" w:rsidRDefault="005E7232" w:rsidP="00A72D3A">
            <w:r>
              <w:t>The selection of the coordinate system is not integrated in the test visualization of the PLC program, but in the PLC Function Blocks.</w:t>
            </w:r>
          </w:p>
          <w:p w14:paraId="52251ADB" w14:textId="2C2A8D75" w:rsidR="005E7232" w:rsidRDefault="005E7232" w:rsidP="00A72D3A"/>
        </w:tc>
      </w:tr>
      <w:tr w:rsidR="005E7232" w14:paraId="5DABE991" w14:textId="77777777" w:rsidTr="005E7232">
        <w:trPr>
          <w:trHeight w:val="132"/>
        </w:trPr>
        <w:tc>
          <w:tcPr>
            <w:tcW w:w="4675" w:type="dxa"/>
          </w:tcPr>
          <w:p w14:paraId="4EA88B06" w14:textId="6F7ED9BA" w:rsidR="005E7232" w:rsidRPr="00A72D3A" w:rsidRDefault="005E7232" w:rsidP="00A72D3A">
            <w:pPr>
              <w:rPr>
                <w:noProof/>
              </w:rPr>
            </w:pPr>
            <w:r>
              <w:rPr>
                <w:noProof/>
              </w:rPr>
              <w:t xml:space="preserve">ctrlX web </w:t>
            </w:r>
            <w:r>
              <w:t>visualization</w:t>
            </w:r>
          </w:p>
        </w:tc>
        <w:tc>
          <w:tcPr>
            <w:tcW w:w="4675" w:type="dxa"/>
          </w:tcPr>
          <w:p w14:paraId="32EA32CE" w14:textId="0815D0DE" w:rsidR="005E7232" w:rsidRPr="005E7232" w:rsidRDefault="005E7232" w:rsidP="00A72D3A">
            <w:r>
              <w:t>PLC test program visualization</w:t>
            </w:r>
          </w:p>
        </w:tc>
      </w:tr>
    </w:tbl>
    <w:p w14:paraId="32F83CB4" w14:textId="1F8883FD" w:rsidR="00A72D3A" w:rsidRDefault="00A72D3A" w:rsidP="00A72D3A"/>
    <w:p w14:paraId="48B3D78E" w14:textId="50538FF9" w:rsidR="00527371" w:rsidRDefault="00527371" w:rsidP="00527371">
      <w:pPr>
        <w:pStyle w:val="Heading1"/>
      </w:pPr>
      <w:bookmarkStart w:id="7" w:name="_Toc101427907"/>
      <w:r>
        <w:lastRenderedPageBreak/>
        <w:t>Activate a safe area</w:t>
      </w:r>
      <w:bookmarkEnd w:id="7"/>
    </w:p>
    <w:p w14:paraId="30C72889" w14:textId="0E5EACF2" w:rsidR="00527371" w:rsidRDefault="00527371" w:rsidP="00527371">
      <w:r>
        <w:t xml:space="preserve">A safe area must be activated, before it is used for the collision check. </w:t>
      </w:r>
    </w:p>
    <w:p w14:paraId="4A81C280" w14:textId="77777777" w:rsidR="00F46130" w:rsidRDefault="00751CBC" w:rsidP="00F46130">
      <w:pPr>
        <w:pStyle w:val="Heading2"/>
      </w:pPr>
      <w:bookmarkStart w:id="8" w:name="_Toc101427908"/>
      <w:r>
        <w:t>PLC:</w:t>
      </w:r>
      <w:bookmarkEnd w:id="8"/>
      <w:r>
        <w:t xml:space="preserve"> </w:t>
      </w:r>
    </w:p>
    <w:p w14:paraId="611D7CC1" w14:textId="3CBD7016" w:rsidR="00751CBC" w:rsidRDefault="00751CBC" w:rsidP="00F46130">
      <w:proofErr w:type="spellStart"/>
      <w:r>
        <w:t>CXA_Motion.ML_KinSafeAreaP</w:t>
      </w:r>
      <w:proofErr w:type="spellEnd"/>
      <w:r>
        <w:t xml:space="preserve"> (see example PLC program)</w:t>
      </w:r>
    </w:p>
    <w:p w14:paraId="20666744" w14:textId="77777777" w:rsidR="00F46130" w:rsidRDefault="00751CBC" w:rsidP="00F46130">
      <w:pPr>
        <w:pStyle w:val="Heading2"/>
      </w:pPr>
      <w:bookmarkStart w:id="9" w:name="_Toc101427909"/>
      <w:r>
        <w:t>Data Layer</w:t>
      </w:r>
      <w:bookmarkEnd w:id="9"/>
    </w:p>
    <w:p w14:paraId="3FBA3FA1" w14:textId="67ECEC26" w:rsidR="00F46130" w:rsidRDefault="00751CBC" w:rsidP="00F46130">
      <w:r>
        <w:t>/motion/kin/</w:t>
      </w:r>
      <w:r w:rsidR="001C6F3D">
        <w:rPr>
          <w:i/>
          <w:iCs/>
        </w:rPr>
        <w:t>&lt;</w:t>
      </w:r>
      <w:r w:rsidR="00F46130" w:rsidRPr="005E7232">
        <w:rPr>
          <w:i/>
          <w:iCs/>
        </w:rPr>
        <w:t>kin-</w:t>
      </w:r>
      <w:r w:rsidRPr="005E7232">
        <w:rPr>
          <w:i/>
          <w:iCs/>
        </w:rPr>
        <w:t>name</w:t>
      </w:r>
      <w:r w:rsidR="001C6F3D">
        <w:rPr>
          <w:i/>
          <w:iCs/>
        </w:rPr>
        <w:t>&gt;</w:t>
      </w:r>
      <w:r>
        <w:t>/</w:t>
      </w:r>
      <w:proofErr w:type="spellStart"/>
      <w:r>
        <w:t>cmd</w:t>
      </w:r>
      <w:proofErr w:type="spellEnd"/>
      <w:r>
        <w:t>/opt-safe-area</w:t>
      </w:r>
      <w:r w:rsidR="00F46130">
        <w:t>.</w:t>
      </w:r>
    </w:p>
    <w:p w14:paraId="666E2C46" w14:textId="30BA0F9E" w:rsidR="005E7232" w:rsidRDefault="001C6F3D" w:rsidP="00F46130">
      <w:r>
        <w:t>Click “+ Create” and enter string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</w:tblGrid>
      <w:tr w:rsidR="005E7232" w14:paraId="57521BEA" w14:textId="77777777" w:rsidTr="005E7232">
        <w:tc>
          <w:tcPr>
            <w:tcW w:w="4248" w:type="dxa"/>
          </w:tcPr>
          <w:p w14:paraId="070A448E" w14:textId="77777777" w:rsidR="005E7232" w:rsidRPr="00F46130" w:rsidRDefault="005E7232" w:rsidP="005E7232">
            <w:pPr>
              <w:pStyle w:val="HTMLPreformatted"/>
            </w:pPr>
            <w:r w:rsidRPr="00F46130">
              <w:t>{</w:t>
            </w:r>
          </w:p>
          <w:p w14:paraId="2FF4B5CE" w14:textId="77777777" w:rsidR="005E7232" w:rsidRPr="00F46130" w:rsidRDefault="005E7232" w:rsidP="005E7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46130">
              <w:rPr>
                <w:rFonts w:ascii="Courier New" w:eastAsia="Times New Roman" w:hAnsi="Courier New" w:cs="Courier New"/>
                <w:sz w:val="20"/>
                <w:szCs w:val="20"/>
              </w:rPr>
              <w:t>"</w:t>
            </w:r>
            <w:proofErr w:type="spellStart"/>
            <w:r w:rsidRPr="00F46130">
              <w:rPr>
                <w:rFonts w:ascii="Courier New" w:eastAsia="Times New Roman" w:hAnsi="Courier New" w:cs="Courier New"/>
                <w:sz w:val="20"/>
                <w:szCs w:val="20"/>
              </w:rPr>
              <w:t>permType</w:t>
            </w:r>
            <w:proofErr w:type="spellEnd"/>
            <w:r w:rsidRPr="00F46130">
              <w:rPr>
                <w:rFonts w:ascii="Courier New" w:eastAsia="Times New Roman" w:hAnsi="Courier New" w:cs="Courier New"/>
                <w:sz w:val="20"/>
                <w:szCs w:val="20"/>
              </w:rPr>
              <w:t>":"</w:t>
            </w:r>
            <w:proofErr w:type="spellStart"/>
            <w:r w:rsidRPr="00F46130">
              <w:rPr>
                <w:rFonts w:ascii="Courier New" w:eastAsia="Times New Roman" w:hAnsi="Courier New" w:cs="Courier New"/>
                <w:sz w:val="20"/>
                <w:szCs w:val="20"/>
              </w:rPr>
              <w:t>PermOn</w:t>
            </w:r>
            <w:proofErr w:type="spellEnd"/>
            <w:r w:rsidRPr="00F46130">
              <w:rPr>
                <w:rFonts w:ascii="Courier New" w:eastAsia="Times New Roman" w:hAnsi="Courier New" w:cs="Courier New"/>
                <w:sz w:val="20"/>
                <w:szCs w:val="20"/>
              </w:rPr>
              <w:t>",</w:t>
            </w:r>
          </w:p>
          <w:p w14:paraId="59EF7ED8" w14:textId="29237707" w:rsidR="005E7232" w:rsidRPr="00F46130" w:rsidRDefault="005E7232" w:rsidP="005E7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46130">
              <w:rPr>
                <w:rFonts w:ascii="Courier New" w:eastAsia="Times New Roman" w:hAnsi="Courier New" w:cs="Courier New"/>
                <w:sz w:val="20"/>
                <w:szCs w:val="20"/>
              </w:rPr>
              <w:t>"</w:t>
            </w:r>
            <w:proofErr w:type="spellStart"/>
            <w:r w:rsidRPr="00F46130">
              <w:rPr>
                <w:rFonts w:ascii="Courier New" w:eastAsia="Times New Roman" w:hAnsi="Courier New" w:cs="Courier New"/>
                <w:sz w:val="20"/>
                <w:szCs w:val="20"/>
              </w:rPr>
              <w:t>safeArea</w:t>
            </w:r>
            <w:proofErr w:type="spellEnd"/>
            <w:r w:rsidRPr="00F46130">
              <w:rPr>
                <w:rFonts w:ascii="Courier New" w:eastAsia="Times New Roman" w:hAnsi="Courier New" w:cs="Courier New"/>
                <w:sz w:val="20"/>
                <w:szCs w:val="20"/>
              </w:rPr>
              <w:t>": "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Test_1</w:t>
            </w:r>
            <w:r w:rsidRPr="00F46130">
              <w:rPr>
                <w:rFonts w:ascii="Courier New" w:eastAsia="Times New Roman" w:hAnsi="Courier New" w:cs="Courier New"/>
                <w:sz w:val="20"/>
                <w:szCs w:val="20"/>
              </w:rPr>
              <w:t>"</w:t>
            </w:r>
          </w:p>
          <w:p w14:paraId="437AC130" w14:textId="21BD592A" w:rsidR="005E7232" w:rsidRPr="005E7232" w:rsidRDefault="005E7232" w:rsidP="005E7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46130">
              <w:rPr>
                <w:rFonts w:ascii="Courier New" w:eastAsia="Times New Roman" w:hAnsi="Courier New" w:cs="Courier New"/>
                <w:sz w:val="20"/>
                <w:szCs w:val="20"/>
              </w:rPr>
              <w:t>}</w:t>
            </w:r>
          </w:p>
        </w:tc>
      </w:tr>
    </w:tbl>
    <w:p w14:paraId="19803CC4" w14:textId="77777777" w:rsidR="001C6F3D" w:rsidRDefault="001C6F3D" w:rsidP="001C6F3D">
      <w:pPr>
        <w:pStyle w:val="ListParagraph"/>
        <w:numPr>
          <w:ilvl w:val="0"/>
          <w:numId w:val="15"/>
        </w:numPr>
      </w:pPr>
      <w:proofErr w:type="spellStart"/>
      <w:r>
        <w:t>permType</w:t>
      </w:r>
      <w:proofErr w:type="spellEnd"/>
      <w:r>
        <w:t xml:space="preserve"> supported values: </w:t>
      </w:r>
      <w:r>
        <w:tab/>
        <w:t>“</w:t>
      </w:r>
      <w:proofErr w:type="spellStart"/>
      <w:r>
        <w:t>PermOn</w:t>
      </w:r>
      <w:proofErr w:type="spellEnd"/>
      <w:r>
        <w:t>” and “</w:t>
      </w:r>
      <w:proofErr w:type="spellStart"/>
      <w:r>
        <w:t>PermOff</w:t>
      </w:r>
      <w:proofErr w:type="spellEnd"/>
      <w:r>
        <w:t>”</w:t>
      </w:r>
    </w:p>
    <w:p w14:paraId="795430CF" w14:textId="01D605CE" w:rsidR="001C6F3D" w:rsidRDefault="001C6F3D" w:rsidP="001C6F3D">
      <w:pPr>
        <w:pStyle w:val="ListParagraph"/>
        <w:numPr>
          <w:ilvl w:val="0"/>
          <w:numId w:val="15"/>
        </w:numPr>
      </w:pPr>
      <w:proofErr w:type="spellStart"/>
      <w:r>
        <w:t>safeArea</w:t>
      </w:r>
      <w:proofErr w:type="spellEnd"/>
      <w:r>
        <w:t xml:space="preserve">: </w:t>
      </w:r>
      <w:r>
        <w:tab/>
      </w:r>
      <w:r>
        <w:tab/>
      </w:r>
      <w:r>
        <w:tab/>
        <w:t>Name of the safe area to switch.</w:t>
      </w:r>
      <w:r w:rsidR="00AA2BE2">
        <w:t xml:space="preserve"> In example Test_1 is used.</w:t>
      </w:r>
    </w:p>
    <w:p w14:paraId="22109C22" w14:textId="573ABB2F" w:rsidR="001C6F3D" w:rsidRDefault="001C6F3D" w:rsidP="001C6F3D">
      <w:pPr>
        <w:pStyle w:val="ListParagraph"/>
        <w:numPr>
          <w:ilvl w:val="0"/>
          <w:numId w:val="15"/>
        </w:numPr>
      </w:pPr>
      <w:r w:rsidRPr="00837C71">
        <w:rPr>
          <w:i/>
          <w:iCs/>
        </w:rPr>
        <w:t>&lt;</w:t>
      </w:r>
      <w:r>
        <w:rPr>
          <w:i/>
          <w:iCs/>
        </w:rPr>
        <w:t>kin-name</w:t>
      </w:r>
      <w:r w:rsidRPr="00837C71">
        <w:rPr>
          <w:i/>
          <w:iCs/>
        </w:rPr>
        <w:t>&gt;</w:t>
      </w:r>
      <w:r>
        <w:rPr>
          <w:i/>
          <w:iCs/>
        </w:rPr>
        <w:t xml:space="preserve"> </w:t>
      </w:r>
      <w:r w:rsidRPr="00DA5E98">
        <w:t>is the placeholder for kinematic name in th</w:t>
      </w:r>
      <w:r>
        <w:t>e data layer node</w:t>
      </w:r>
    </w:p>
    <w:p w14:paraId="2E32F2C3" w14:textId="0A4E4FB3" w:rsidR="005B10CF" w:rsidRDefault="00AE0899" w:rsidP="00D90302">
      <w:pPr>
        <w:pStyle w:val="Heading1"/>
      </w:pPr>
      <w:bookmarkStart w:id="10" w:name="_Toc101427910"/>
      <w:r>
        <w:t xml:space="preserve">Useful </w:t>
      </w:r>
      <w:r w:rsidR="005B10CF">
        <w:t>Data</w:t>
      </w:r>
      <w:r w:rsidR="00D90302">
        <w:t xml:space="preserve"> </w:t>
      </w:r>
      <w:r w:rsidR="005B10CF">
        <w:t>layer</w:t>
      </w:r>
      <w:r>
        <w:t xml:space="preserve"> nodes</w:t>
      </w:r>
      <w:bookmarkEnd w:id="10"/>
    </w:p>
    <w:p w14:paraId="361CFCC1" w14:textId="7E929BB8" w:rsidR="00837C71" w:rsidRPr="00837C71" w:rsidRDefault="00837C71" w:rsidP="00837C71">
      <w:r w:rsidRPr="00837C71">
        <w:rPr>
          <w:i/>
          <w:iCs/>
        </w:rPr>
        <w:t>&lt;</w:t>
      </w:r>
      <w:r w:rsidR="00F46130">
        <w:rPr>
          <w:i/>
          <w:iCs/>
        </w:rPr>
        <w:t>kin-</w:t>
      </w:r>
      <w:r w:rsidR="00751CBC">
        <w:rPr>
          <w:i/>
          <w:iCs/>
        </w:rPr>
        <w:t>name</w:t>
      </w:r>
      <w:r w:rsidRPr="00837C71">
        <w:rPr>
          <w:i/>
          <w:iCs/>
        </w:rPr>
        <w:t>&gt;</w:t>
      </w:r>
      <w:r>
        <w:rPr>
          <w:i/>
          <w:iCs/>
        </w:rPr>
        <w:t xml:space="preserve"> </w:t>
      </w:r>
      <w:r w:rsidRPr="00DA5E98">
        <w:t>is the placeholder for kinematic name</w:t>
      </w:r>
      <w:r w:rsidR="00DA5E98" w:rsidRPr="00DA5E98">
        <w:t xml:space="preserve"> in th</w:t>
      </w:r>
      <w:r w:rsidR="00DA5E98">
        <w:t>e</w:t>
      </w:r>
      <w:r w:rsidR="00EC0598">
        <w:t xml:space="preserve"> data layer</w:t>
      </w:r>
      <w:r w:rsidR="00DA5E98">
        <w:t xml:space="preserve"> nodes below.</w:t>
      </w:r>
    </w:p>
    <w:p w14:paraId="7188495C" w14:textId="0FDF99D4" w:rsidR="00362C34" w:rsidRDefault="005B10CF" w:rsidP="00362C34">
      <w:pPr>
        <w:pStyle w:val="Heading2"/>
      </w:pPr>
      <w:bookmarkStart w:id="11" w:name="_Toc101427911"/>
      <w:r w:rsidRPr="00842B8A">
        <w:t>motion/kin/</w:t>
      </w:r>
      <w:r w:rsidR="00837C71" w:rsidRPr="00837C71">
        <w:rPr>
          <w:i/>
          <w:iCs/>
        </w:rPr>
        <w:t>&lt;</w:t>
      </w:r>
      <w:r w:rsidR="00F46130">
        <w:rPr>
          <w:i/>
          <w:iCs/>
        </w:rPr>
        <w:t>kin-</w:t>
      </w:r>
      <w:r w:rsidR="00751CBC">
        <w:rPr>
          <w:i/>
          <w:iCs/>
        </w:rPr>
        <w:t>name</w:t>
      </w:r>
      <w:r w:rsidR="00837C71" w:rsidRPr="00837C71">
        <w:rPr>
          <w:i/>
          <w:iCs/>
        </w:rPr>
        <w:t>&gt;</w:t>
      </w:r>
      <w:r w:rsidRPr="00842B8A">
        <w:t>/state/</w:t>
      </w:r>
      <w:proofErr w:type="spellStart"/>
      <w:r w:rsidRPr="00842B8A">
        <w:t>diag</w:t>
      </w:r>
      <w:proofErr w:type="spellEnd"/>
      <w:r w:rsidRPr="00842B8A">
        <w:t>-info/</w:t>
      </w:r>
      <w:proofErr w:type="spellStart"/>
      <w:r w:rsidRPr="00842B8A">
        <w:t>diag-descr</w:t>
      </w:r>
      <w:bookmarkEnd w:id="11"/>
      <w:proofErr w:type="spellEnd"/>
    </w:p>
    <w:p w14:paraId="3480F029" w14:textId="193FBE50" w:rsidR="00AC4C51" w:rsidRPr="00AC4C51" w:rsidRDefault="00AE0899" w:rsidP="005B10CF">
      <w:r>
        <w:t>Actual diagnosis description. E.g.</w:t>
      </w:r>
      <w:r>
        <w:rPr>
          <w:b/>
          <w:bCs/>
        </w:rPr>
        <w:t xml:space="preserve"> </w:t>
      </w:r>
      <w:r w:rsidR="00AC4C51">
        <w:rPr>
          <w:b/>
          <w:bCs/>
        </w:rPr>
        <w:t>excl. working area: Test_2</w:t>
      </w:r>
      <w:r w:rsidR="00AC4C51">
        <w:rPr>
          <w:b/>
          <w:bCs/>
        </w:rPr>
        <w:br/>
      </w:r>
      <w:r w:rsidR="0022477F">
        <w:t xml:space="preserve">Meaning: </w:t>
      </w:r>
      <w:r w:rsidR="00AC4C51">
        <w:t>Target position is outside of working area Test_2</w:t>
      </w:r>
    </w:p>
    <w:p w14:paraId="4FD21EA8" w14:textId="350FE797" w:rsidR="00362C34" w:rsidRDefault="005B10CF" w:rsidP="00362C34">
      <w:pPr>
        <w:pStyle w:val="Heading2"/>
      </w:pPr>
      <w:bookmarkStart w:id="12" w:name="_Toc101427912"/>
      <w:r w:rsidRPr="00842B8A">
        <w:t>motion/kin/</w:t>
      </w:r>
      <w:r w:rsidR="00837C71" w:rsidRPr="00837C71">
        <w:rPr>
          <w:i/>
          <w:iCs/>
        </w:rPr>
        <w:t>&lt;</w:t>
      </w:r>
      <w:r w:rsidR="00F46130">
        <w:rPr>
          <w:i/>
          <w:iCs/>
        </w:rPr>
        <w:t>kin-</w:t>
      </w:r>
      <w:r w:rsidR="00751CBC">
        <w:rPr>
          <w:i/>
          <w:iCs/>
        </w:rPr>
        <w:t>name</w:t>
      </w:r>
      <w:r w:rsidR="00837C71" w:rsidRPr="00837C71">
        <w:rPr>
          <w:i/>
          <w:iCs/>
        </w:rPr>
        <w:t>&gt;</w:t>
      </w:r>
      <w:r w:rsidRPr="00842B8A">
        <w:t>/state/</w:t>
      </w:r>
      <w:proofErr w:type="spellStart"/>
      <w:r w:rsidRPr="00842B8A">
        <w:t>diag</w:t>
      </w:r>
      <w:proofErr w:type="spellEnd"/>
      <w:r w:rsidRPr="00842B8A">
        <w:t>-info/first-</w:t>
      </w:r>
      <w:proofErr w:type="spellStart"/>
      <w:r w:rsidRPr="00842B8A">
        <w:t>diag</w:t>
      </w:r>
      <w:proofErr w:type="spellEnd"/>
      <w:r w:rsidRPr="00842B8A">
        <w:t>-</w:t>
      </w:r>
      <w:proofErr w:type="spellStart"/>
      <w:r w:rsidRPr="00842B8A">
        <w:t>descr</w:t>
      </w:r>
      <w:bookmarkEnd w:id="12"/>
      <w:proofErr w:type="spellEnd"/>
    </w:p>
    <w:p w14:paraId="294C8ACE" w14:textId="2F355757" w:rsidR="005B10CF" w:rsidRDefault="0022477F" w:rsidP="005B10CF">
      <w:r w:rsidRPr="0022477F">
        <w:t>Example 1:</w:t>
      </w:r>
      <w:r>
        <w:t xml:space="preserve"> (Move command)</w:t>
      </w:r>
      <w:r>
        <w:br/>
      </w:r>
      <w:r w:rsidR="00AC4C51" w:rsidRPr="00AC4C51">
        <w:rPr>
          <w:b/>
          <w:bCs/>
        </w:rPr>
        <w:t>Safe zone: Test</w:t>
      </w:r>
      <w:r w:rsidR="00AC4C51">
        <w:rPr>
          <w:b/>
          <w:bCs/>
        </w:rPr>
        <w:t>_4</w:t>
      </w:r>
      <w:r w:rsidR="00AC4C51">
        <w:rPr>
          <w:b/>
          <w:bCs/>
        </w:rPr>
        <w:br/>
      </w:r>
      <w:r>
        <w:t xml:space="preserve">Meaning: </w:t>
      </w:r>
      <w:r w:rsidR="00AC4C51">
        <w:t xml:space="preserve">Target position is </w:t>
      </w:r>
      <w:r>
        <w:t>inside</w:t>
      </w:r>
      <w:r w:rsidR="00AC4C51">
        <w:t xml:space="preserve"> of </w:t>
      </w:r>
      <w:r>
        <w:t>safe ar</w:t>
      </w:r>
      <w:r w:rsidR="00AC4C51">
        <w:t>ea Test_</w:t>
      </w:r>
      <w:r>
        <w:t>4</w:t>
      </w:r>
    </w:p>
    <w:p w14:paraId="29BA3813" w14:textId="724AF2D9" w:rsidR="0022477F" w:rsidRDefault="0022477F" w:rsidP="0022477F">
      <w:r w:rsidRPr="0022477F">
        <w:t xml:space="preserve">Example </w:t>
      </w:r>
      <w:r>
        <w:t>2</w:t>
      </w:r>
      <w:r w:rsidRPr="0022477F">
        <w:t>:</w:t>
      </w:r>
      <w:r>
        <w:t xml:space="preserve"> (Jog command)</w:t>
      </w:r>
      <w:r>
        <w:br/>
      </w:r>
      <w:r>
        <w:rPr>
          <w:b/>
          <w:bCs/>
        </w:rPr>
        <w:t>Violates safe zone Test_4</w:t>
      </w:r>
      <w:r>
        <w:rPr>
          <w:b/>
          <w:bCs/>
        </w:rPr>
        <w:br/>
      </w:r>
      <w:r>
        <w:t>Meaning: Could not jog, current robot position is inside of Test_4.</w:t>
      </w:r>
    </w:p>
    <w:p w14:paraId="70538F3A" w14:textId="20DEACB2" w:rsidR="0022477F" w:rsidRDefault="0022477F" w:rsidP="0022477F">
      <w:pPr>
        <w:ind w:left="720" w:hanging="720"/>
      </w:pPr>
      <w:r>
        <w:t xml:space="preserve">Hint: </w:t>
      </w:r>
      <w:r>
        <w:tab/>
      </w:r>
      <w:r w:rsidRPr="0022477F">
        <w:t>The text remains until it is replaced by another one. However, there is currently no flag that indicates whether the error text is still valid.</w:t>
      </w:r>
      <w:r>
        <w:t xml:space="preserve"> You must disable the safe area to jog out of it.</w:t>
      </w:r>
    </w:p>
    <w:p w14:paraId="6047A290" w14:textId="2ABD23B7" w:rsidR="00362C34" w:rsidRDefault="005B10CF" w:rsidP="00362C34">
      <w:pPr>
        <w:pStyle w:val="Heading2"/>
      </w:pPr>
      <w:bookmarkStart w:id="13" w:name="_Toc101427913"/>
      <w:r w:rsidRPr="00842B8A">
        <w:t>motion/kin/</w:t>
      </w:r>
      <w:r w:rsidR="00837C71" w:rsidRPr="00837C71">
        <w:rPr>
          <w:i/>
          <w:iCs/>
        </w:rPr>
        <w:t>&lt;</w:t>
      </w:r>
      <w:r w:rsidR="00F46130">
        <w:rPr>
          <w:i/>
          <w:iCs/>
        </w:rPr>
        <w:t>kin-</w:t>
      </w:r>
      <w:r w:rsidR="00751CBC">
        <w:rPr>
          <w:i/>
          <w:iCs/>
        </w:rPr>
        <w:t>name</w:t>
      </w:r>
      <w:r w:rsidR="00837C71" w:rsidRPr="00837C71">
        <w:rPr>
          <w:i/>
          <w:iCs/>
        </w:rPr>
        <w:t>&gt;</w:t>
      </w:r>
      <w:r w:rsidRPr="00842B8A">
        <w:t>/state/</w:t>
      </w:r>
      <w:proofErr w:type="spellStart"/>
      <w:r w:rsidRPr="00842B8A">
        <w:t>diag</w:t>
      </w:r>
      <w:proofErr w:type="spellEnd"/>
      <w:r w:rsidRPr="00842B8A">
        <w:t>/</w:t>
      </w:r>
      <w:proofErr w:type="spellStart"/>
      <w:r w:rsidRPr="00842B8A">
        <w:t>cmd</w:t>
      </w:r>
      <w:proofErr w:type="spellEnd"/>
      <w:r w:rsidRPr="00842B8A">
        <w:t>-opt-preselected</w:t>
      </w:r>
      <w:bookmarkEnd w:id="13"/>
    </w:p>
    <w:p w14:paraId="16F27B00" w14:textId="77777777" w:rsidR="00362C34" w:rsidRDefault="00362C34" w:rsidP="00362C34">
      <w:r>
        <w:t>“</w:t>
      </w:r>
      <w:r w:rsidR="00AB1C9B">
        <w:t>;</w:t>
      </w:r>
      <w:r>
        <w:t>”</w:t>
      </w:r>
      <w:r w:rsidR="00AB1C9B">
        <w:t xml:space="preserve"> separated list </w:t>
      </w:r>
      <w:r>
        <w:t>with preselected motion options</w:t>
      </w:r>
    </w:p>
    <w:p w14:paraId="10A95C8A" w14:textId="23416589" w:rsidR="00362C34" w:rsidRDefault="00362C34" w:rsidP="00013335">
      <w:r>
        <w:t>Example:</w:t>
      </w:r>
      <w:r w:rsidR="00013335">
        <w:t xml:space="preserve"> blending(D1=</w:t>
      </w:r>
      <w:r w:rsidR="00CD5571">
        <w:t>5.</w:t>
      </w:r>
      <w:r w:rsidR="00013335">
        <w:t>000000,D2=</w:t>
      </w:r>
      <w:r w:rsidR="00CD5571">
        <w:t>5</w:t>
      </w:r>
      <w:r w:rsidR="00013335">
        <w:t xml:space="preserve">.000000); </w:t>
      </w:r>
      <w:proofErr w:type="spellStart"/>
      <w:r w:rsidR="00013335">
        <w:t>safeZones</w:t>
      </w:r>
      <w:proofErr w:type="spellEnd"/>
      <w:r w:rsidR="00013335">
        <w:t>(Machine_1,Machine_2,Machine_Closed)</w:t>
      </w:r>
      <w:r w:rsidR="00AB1C9B">
        <w:br/>
      </w:r>
    </w:p>
    <w:p w14:paraId="318484BF" w14:textId="64B5BA68" w:rsidR="004713A5" w:rsidRDefault="005B10CF" w:rsidP="004713A5">
      <w:pPr>
        <w:pStyle w:val="Heading2"/>
      </w:pPr>
      <w:bookmarkStart w:id="14" w:name="_Toc101427914"/>
      <w:r w:rsidRPr="00842B8A">
        <w:t>motion/kin/</w:t>
      </w:r>
      <w:r w:rsidR="00837C71" w:rsidRPr="00837C71">
        <w:rPr>
          <w:i/>
          <w:iCs/>
        </w:rPr>
        <w:t>&lt;</w:t>
      </w:r>
      <w:r w:rsidR="00F46130">
        <w:rPr>
          <w:i/>
          <w:iCs/>
        </w:rPr>
        <w:t>kin-</w:t>
      </w:r>
      <w:r w:rsidR="00751CBC">
        <w:rPr>
          <w:i/>
          <w:iCs/>
        </w:rPr>
        <w:t>name</w:t>
      </w:r>
      <w:r w:rsidR="00837C71" w:rsidRPr="00837C71">
        <w:rPr>
          <w:i/>
          <w:iCs/>
        </w:rPr>
        <w:t>&gt;</w:t>
      </w:r>
      <w:r w:rsidRPr="00842B8A">
        <w:t>/state/</w:t>
      </w:r>
      <w:proofErr w:type="spellStart"/>
      <w:r w:rsidRPr="00842B8A">
        <w:t>diag</w:t>
      </w:r>
      <w:proofErr w:type="spellEnd"/>
      <w:r w:rsidRPr="00842B8A">
        <w:t>/</w:t>
      </w:r>
      <w:proofErr w:type="spellStart"/>
      <w:r w:rsidRPr="00842B8A">
        <w:t>cmd</w:t>
      </w:r>
      <w:proofErr w:type="spellEnd"/>
      <w:r w:rsidRPr="00842B8A">
        <w:t>-opt-active</w:t>
      </w:r>
      <w:bookmarkEnd w:id="14"/>
    </w:p>
    <w:p w14:paraId="01A89BFA" w14:textId="33B7838E" w:rsidR="005B10CF" w:rsidRDefault="00362C34" w:rsidP="005B10CF">
      <w:r>
        <w:t>S</w:t>
      </w:r>
      <w:r w:rsidR="00AB1C9B">
        <w:t xml:space="preserve">ame format as </w:t>
      </w:r>
      <w:proofErr w:type="spellStart"/>
      <w:r w:rsidR="00AB1C9B">
        <w:t>cmd</w:t>
      </w:r>
      <w:proofErr w:type="spellEnd"/>
      <w:r w:rsidR="00AB1C9B">
        <w:t>-opt-preselected</w:t>
      </w:r>
      <w:r>
        <w:t>. Motion options of actual running motion commands.</w:t>
      </w:r>
    </w:p>
    <w:p w14:paraId="3FCA4D02" w14:textId="63E9EC42" w:rsidR="00344328" w:rsidRDefault="00344328" w:rsidP="00344328">
      <w:pPr>
        <w:pStyle w:val="Heading1"/>
      </w:pPr>
      <w:bookmarkStart w:id="15" w:name="_Toc101427915"/>
      <w:r>
        <w:lastRenderedPageBreak/>
        <w:t>PLC Example program</w:t>
      </w:r>
      <w:bookmarkEnd w:id="15"/>
    </w:p>
    <w:p w14:paraId="4DA97F32" w14:textId="127F5FDA" w:rsidR="00A74D31" w:rsidRDefault="00A74D31" w:rsidP="005B10CF">
      <w:r>
        <w:t>Th</w:t>
      </w:r>
      <w:r w:rsidR="00400C05">
        <w:t>e</w:t>
      </w:r>
      <w:r>
        <w:t xml:space="preserve"> example program supports you to get familiar with the safe areas. </w:t>
      </w:r>
    </w:p>
    <w:p w14:paraId="4919C575" w14:textId="0E903763" w:rsidR="005B10CF" w:rsidRDefault="0059754A" w:rsidP="005B10CF">
      <w:r>
        <w:t>Features of the example program</w:t>
      </w:r>
    </w:p>
    <w:p w14:paraId="0BF74C44" w14:textId="73580F56" w:rsidR="0059754A" w:rsidRDefault="0059754A" w:rsidP="0059754A">
      <w:pPr>
        <w:pStyle w:val="ListParagraph"/>
        <w:numPr>
          <w:ilvl w:val="0"/>
          <w:numId w:val="10"/>
        </w:numPr>
      </w:pPr>
      <w:r>
        <w:t xml:space="preserve">Define safe areas (range of </w:t>
      </w:r>
      <w:proofErr w:type="spellStart"/>
      <w:r>
        <w:t>x,y,z</w:t>
      </w:r>
      <w:proofErr w:type="spellEnd"/>
      <w:r>
        <w:t xml:space="preserve"> </w:t>
      </w:r>
      <w:r w:rsidR="00A82FFE">
        <w:t xml:space="preserve">and </w:t>
      </w:r>
      <w:r>
        <w:t>safe area type)</w:t>
      </w:r>
    </w:p>
    <w:p w14:paraId="6130D136" w14:textId="49557CC3" w:rsidR="0059754A" w:rsidRDefault="0059754A" w:rsidP="0059754A">
      <w:pPr>
        <w:pStyle w:val="ListParagraph"/>
        <w:numPr>
          <w:ilvl w:val="0"/>
          <w:numId w:val="10"/>
        </w:numPr>
      </w:pPr>
      <w:r>
        <w:t>2D display of safe areas</w:t>
      </w:r>
      <w:r w:rsidR="00A74D31">
        <w:t xml:space="preserve"> (X,Y) with the robot position</w:t>
      </w:r>
    </w:p>
    <w:p w14:paraId="5BFFDDC4" w14:textId="45E192BB" w:rsidR="00A74D31" w:rsidRDefault="00A74D31" w:rsidP="0059754A">
      <w:pPr>
        <w:pStyle w:val="ListParagraph"/>
        <w:numPr>
          <w:ilvl w:val="0"/>
          <w:numId w:val="10"/>
        </w:numPr>
      </w:pPr>
      <w:r>
        <w:t>1D display of 3</w:t>
      </w:r>
      <w:r w:rsidRPr="00A74D31">
        <w:rPr>
          <w:vertAlign w:val="superscript"/>
        </w:rPr>
        <w:t>rd</w:t>
      </w:r>
      <w:r>
        <w:t xml:space="preserve"> coordinate (Z) with the robot position</w:t>
      </w:r>
    </w:p>
    <w:p w14:paraId="56BFF954" w14:textId="77777777" w:rsidR="00A74D31" w:rsidRDefault="0059754A" w:rsidP="0059754A">
      <w:pPr>
        <w:pStyle w:val="ListParagraph"/>
        <w:numPr>
          <w:ilvl w:val="0"/>
          <w:numId w:val="10"/>
        </w:numPr>
      </w:pPr>
      <w:r>
        <w:t>Type specific colors for active safe areas</w:t>
      </w:r>
      <w:r w:rsidR="00A74D31">
        <w:t xml:space="preserve"> </w:t>
      </w:r>
    </w:p>
    <w:p w14:paraId="3E0A6461" w14:textId="3ECC936F" w:rsidR="00A74D31" w:rsidRDefault="00A74D31" w:rsidP="00A74D31">
      <w:pPr>
        <w:pStyle w:val="ListParagraph"/>
      </w:pPr>
      <w:r>
        <w:t>(SAFE_AREA=red, WORK_ZONE_EXCL=blue, WORK_ZONE_INCL=green)</w:t>
      </w:r>
    </w:p>
    <w:p w14:paraId="59E46D97" w14:textId="1D7559CA" w:rsidR="00A74D31" w:rsidRDefault="00A74D31" w:rsidP="00A74D31">
      <w:pPr>
        <w:pStyle w:val="ListParagraph"/>
        <w:numPr>
          <w:ilvl w:val="0"/>
          <w:numId w:val="10"/>
        </w:numPr>
      </w:pPr>
      <w:r>
        <w:t>FB’s to read (</w:t>
      </w:r>
      <w:proofErr w:type="spellStart"/>
      <w:r>
        <w:t>SafeAreaRead</w:t>
      </w:r>
      <w:proofErr w:type="spellEnd"/>
      <w:r>
        <w:t>) and Write (</w:t>
      </w:r>
      <w:proofErr w:type="spellStart"/>
      <w:r>
        <w:t>SafeAreaWrite</w:t>
      </w:r>
      <w:proofErr w:type="spellEnd"/>
      <w:r>
        <w:t>) safe area data</w:t>
      </w:r>
    </w:p>
    <w:p w14:paraId="3A024F0F" w14:textId="4E75A4B7" w:rsidR="00AD7678" w:rsidRDefault="00AD7678" w:rsidP="00A74D31">
      <w:pPr>
        <w:pStyle w:val="ListParagraph"/>
        <w:numPr>
          <w:ilvl w:val="0"/>
          <w:numId w:val="10"/>
        </w:numPr>
      </w:pPr>
      <w:r>
        <w:t>Set operating mode of kinematic</w:t>
      </w:r>
    </w:p>
    <w:p w14:paraId="4EB4BACE" w14:textId="2C43C855" w:rsidR="00AD7678" w:rsidRDefault="00AD7678" w:rsidP="00A74D31">
      <w:pPr>
        <w:pStyle w:val="ListParagraph"/>
        <w:numPr>
          <w:ilvl w:val="0"/>
          <w:numId w:val="10"/>
        </w:numPr>
      </w:pPr>
      <w:r>
        <w:t>Jog kinematic</w:t>
      </w:r>
    </w:p>
    <w:p w14:paraId="3F691E33" w14:textId="3735C107" w:rsidR="00AD7678" w:rsidRDefault="00AD7678" w:rsidP="00A74D31">
      <w:pPr>
        <w:pStyle w:val="ListParagraph"/>
        <w:numPr>
          <w:ilvl w:val="0"/>
          <w:numId w:val="10"/>
        </w:numPr>
      </w:pPr>
      <w:r>
        <w:t>Move kinematic to absolute point</w:t>
      </w:r>
    </w:p>
    <w:p w14:paraId="7903B98B" w14:textId="1B15B1F8" w:rsidR="00037EBE" w:rsidRDefault="00037EBE" w:rsidP="00037EBE">
      <w:pPr>
        <w:pStyle w:val="ListParagraph"/>
        <w:ind w:left="0"/>
      </w:pPr>
      <w:r w:rsidRPr="00037EBE">
        <w:t xml:space="preserve">In ctrlX web </w:t>
      </w:r>
      <w:proofErr w:type="spellStart"/>
      <w:r w:rsidRPr="00037EBE">
        <w:t>visu</w:t>
      </w:r>
      <w:proofErr w:type="spellEnd"/>
      <w:r>
        <w:t>:</w:t>
      </w:r>
    </w:p>
    <w:p w14:paraId="4B21F666" w14:textId="1D1F82F0" w:rsidR="00037EBE" w:rsidRPr="00037EBE" w:rsidRDefault="00037EBE" w:rsidP="00037EBE">
      <w:pPr>
        <w:pStyle w:val="ListParagraph"/>
        <w:numPr>
          <w:ilvl w:val="0"/>
          <w:numId w:val="12"/>
        </w:numPr>
        <w:ind w:left="720"/>
      </w:pPr>
      <w:r w:rsidRPr="00037EBE">
        <w:t xml:space="preserve">Define </w:t>
      </w:r>
      <w:r w:rsidR="00BE0D97">
        <w:t>a</w:t>
      </w:r>
      <w:r w:rsidRPr="00037EBE">
        <w:t xml:space="preserve">xes </w:t>
      </w:r>
      <w:r w:rsidR="00FC6200">
        <w:t>“</w:t>
      </w:r>
      <w:r w:rsidRPr="00037EBE">
        <w:t>X</w:t>
      </w:r>
      <w:r w:rsidR="00FC6200">
        <w:t>”</w:t>
      </w:r>
      <w:r w:rsidRPr="00037EBE">
        <w:t>,</w:t>
      </w:r>
      <w:r w:rsidR="00FC6200">
        <w:t>”</w:t>
      </w:r>
      <w:r w:rsidRPr="00037EBE">
        <w:t>Y</w:t>
      </w:r>
      <w:r w:rsidR="00FC6200">
        <w:t>”</w:t>
      </w:r>
      <w:r w:rsidRPr="00037EBE">
        <w:t>,</w:t>
      </w:r>
      <w:r w:rsidR="00FC6200">
        <w:t>”</w:t>
      </w:r>
      <w:r w:rsidRPr="00037EBE">
        <w:t>Z</w:t>
      </w:r>
      <w:r w:rsidR="00FC6200">
        <w:t>”</w:t>
      </w:r>
      <w:r w:rsidRPr="00037EBE">
        <w:t xml:space="preserve"> (Pos min=0, Pos max=800)</w:t>
      </w:r>
    </w:p>
    <w:p w14:paraId="4695FE7B" w14:textId="13E5F63C" w:rsidR="00037EBE" w:rsidRPr="00C77ADC" w:rsidRDefault="00037EBE" w:rsidP="00037EBE">
      <w:pPr>
        <w:pStyle w:val="ListParagraph"/>
        <w:numPr>
          <w:ilvl w:val="0"/>
          <w:numId w:val="12"/>
        </w:numPr>
        <w:ind w:left="720"/>
      </w:pPr>
      <w:r w:rsidRPr="00037EBE">
        <w:t xml:space="preserve">In ctrlX web </w:t>
      </w:r>
      <w:proofErr w:type="spellStart"/>
      <w:r w:rsidRPr="00037EBE">
        <w:t>visu</w:t>
      </w:r>
      <w:proofErr w:type="spellEnd"/>
      <w:r>
        <w:t>:</w:t>
      </w:r>
      <w:r w:rsidRPr="00C77ADC">
        <w:t xml:space="preserve"> Define </w:t>
      </w:r>
      <w:r w:rsidR="00BE0D97">
        <w:t>k</w:t>
      </w:r>
      <w:r w:rsidR="00C77ADC" w:rsidRPr="00C77ADC">
        <w:t>inematic</w:t>
      </w:r>
      <w:r w:rsidRPr="00C77ADC">
        <w:t xml:space="preserve"> with </w:t>
      </w:r>
      <w:r w:rsidR="00C77ADC" w:rsidRPr="00C77ADC">
        <w:t xml:space="preserve">name </w:t>
      </w:r>
      <w:r w:rsidR="00FC6200">
        <w:t>“</w:t>
      </w:r>
      <w:r w:rsidR="00C77ADC" w:rsidRPr="00C77ADC">
        <w:t>Robot</w:t>
      </w:r>
      <w:r w:rsidR="00FC6200">
        <w:t>”</w:t>
      </w:r>
      <w:r w:rsidR="00C77ADC">
        <w:t>.</w:t>
      </w:r>
      <w:r w:rsidR="00C77ADC" w:rsidRPr="00C77ADC">
        <w:t xml:space="preserve"> </w:t>
      </w:r>
      <w:r w:rsidR="00C77ADC">
        <w:t>A</w:t>
      </w:r>
      <w:r w:rsidR="00C77ADC" w:rsidRPr="00C77ADC">
        <w:t xml:space="preserve">ssign </w:t>
      </w:r>
      <w:r w:rsidR="00C77ADC">
        <w:t xml:space="preserve">axes: </w:t>
      </w:r>
      <w:r w:rsidR="00FC6200">
        <w:t>“</w:t>
      </w:r>
      <w:r w:rsidRPr="00C77ADC">
        <w:t>X</w:t>
      </w:r>
      <w:r w:rsidR="00FC6200">
        <w:t>”</w:t>
      </w:r>
      <w:r w:rsidRPr="00C77ADC">
        <w:t>,</w:t>
      </w:r>
      <w:r w:rsidR="00FC6200">
        <w:t>”</w:t>
      </w:r>
      <w:r w:rsidRPr="00C77ADC">
        <w:t>Y</w:t>
      </w:r>
      <w:r w:rsidR="00FC6200">
        <w:t>”</w:t>
      </w:r>
      <w:r w:rsidRPr="00C77ADC">
        <w:t>,</w:t>
      </w:r>
      <w:r w:rsidR="00FC6200">
        <w:t>”</w:t>
      </w:r>
      <w:r w:rsidRPr="00C77ADC">
        <w:t>Z</w:t>
      </w:r>
      <w:r w:rsidR="00FC6200">
        <w:t>”</w:t>
      </w:r>
    </w:p>
    <w:p w14:paraId="679434A9" w14:textId="539ADE6F" w:rsidR="00037EBE" w:rsidRPr="00755D9D" w:rsidRDefault="00037EBE" w:rsidP="00037EBE">
      <w:r w:rsidRPr="00400C05">
        <w:t>In PLC</w:t>
      </w:r>
      <w:r w:rsidR="000A75C3">
        <w:t xml:space="preserve"> </w:t>
      </w:r>
      <w:proofErr w:type="spellStart"/>
      <w:r w:rsidR="000A75C3">
        <w:t>visu</w:t>
      </w:r>
      <w:proofErr w:type="spellEnd"/>
      <w:r w:rsidRPr="00400C05">
        <w:t>:</w:t>
      </w:r>
    </w:p>
    <w:p w14:paraId="681E10CD" w14:textId="3803378D" w:rsidR="00755D9D" w:rsidRDefault="00755D9D" w:rsidP="00755D9D">
      <w:pPr>
        <w:pStyle w:val="ListParagraph"/>
      </w:pPr>
      <w:r>
        <w:t>Yellow marked items, are editable.</w:t>
      </w:r>
    </w:p>
    <w:p w14:paraId="647782FA" w14:textId="77777777" w:rsidR="00755D9D" w:rsidRDefault="00755D9D" w:rsidP="00755D9D">
      <w:pPr>
        <w:pStyle w:val="ListParagraph"/>
      </w:pPr>
    </w:p>
    <w:p w14:paraId="57E8B059" w14:textId="5B813656" w:rsidR="00755D9D" w:rsidRDefault="00755D9D" w:rsidP="00755D9D">
      <w:pPr>
        <w:pStyle w:val="ListParagraph"/>
      </w:pPr>
      <w:r>
        <w:t>1. Define safe zone (</w:t>
      </w:r>
      <w:proofErr w:type="spellStart"/>
      <w:r>
        <w:t>x,y,z</w:t>
      </w:r>
      <w:proofErr w:type="spellEnd"/>
      <w:r>
        <w:t xml:space="preserve"> and type)</w:t>
      </w:r>
    </w:p>
    <w:p w14:paraId="14C22605" w14:textId="224FBFE9" w:rsidR="00755D9D" w:rsidRDefault="00755D9D" w:rsidP="00755D9D">
      <w:pPr>
        <w:pStyle w:val="ListParagraph"/>
      </w:pPr>
      <w:r>
        <w:t xml:space="preserve">2. </w:t>
      </w:r>
      <w:r w:rsidR="00F955DB">
        <w:t>S</w:t>
      </w:r>
      <w:r>
        <w:t xml:space="preserve">how/hide "safe zones" to detect </w:t>
      </w:r>
      <w:proofErr w:type="spellStart"/>
      <w:r>
        <w:t>it's</w:t>
      </w:r>
      <w:proofErr w:type="spellEnd"/>
      <w:r>
        <w:t xml:space="preserve"> location</w:t>
      </w:r>
      <w:r w:rsidR="00F955DB">
        <w:t xml:space="preserve"> (button “x”)</w:t>
      </w:r>
    </w:p>
    <w:p w14:paraId="77393F91" w14:textId="77777777" w:rsidR="00755D9D" w:rsidRDefault="00755D9D" w:rsidP="00755D9D">
      <w:pPr>
        <w:pStyle w:val="ListParagraph"/>
      </w:pPr>
      <w:r>
        <w:t xml:space="preserve">3. Press "Write </w:t>
      </w:r>
      <w:proofErr w:type="spellStart"/>
      <w:r>
        <w:t>safeArea</w:t>
      </w:r>
      <w:proofErr w:type="spellEnd"/>
      <w:r>
        <w:t>" to enable jogging</w:t>
      </w:r>
    </w:p>
    <w:p w14:paraId="6A488EE4" w14:textId="77777777" w:rsidR="00755D9D" w:rsidRDefault="00755D9D" w:rsidP="00755D9D">
      <w:pPr>
        <w:pStyle w:val="ListParagraph"/>
      </w:pPr>
      <w:r>
        <w:t>4. Ensure that IMC is in IMC_MODE_STATUS_RUN</w:t>
      </w:r>
    </w:p>
    <w:p w14:paraId="7C9EAC59" w14:textId="77777777" w:rsidR="00755D9D" w:rsidRDefault="00755D9D" w:rsidP="00755D9D">
      <w:pPr>
        <w:pStyle w:val="ListParagraph"/>
      </w:pPr>
      <w:r>
        <w:t>5. If any error is active clear it</w:t>
      </w:r>
    </w:p>
    <w:p w14:paraId="6E46C545" w14:textId="57482E6C" w:rsidR="00755D9D" w:rsidRDefault="00755D9D" w:rsidP="00755D9D">
      <w:pPr>
        <w:pStyle w:val="ListParagraph"/>
      </w:pPr>
      <w:r>
        <w:t>6. In "Kinematic co</w:t>
      </w:r>
      <w:r w:rsidR="0076099F">
        <w:t>n</w:t>
      </w:r>
      <w:r>
        <w:t xml:space="preserve">trol" select "Setup (Jog)" </w:t>
      </w:r>
    </w:p>
    <w:p w14:paraId="2C0ADA7C" w14:textId="77777777" w:rsidR="00755D9D" w:rsidRDefault="00755D9D" w:rsidP="00755D9D">
      <w:pPr>
        <w:pStyle w:val="ListParagraph"/>
      </w:pPr>
      <w:r>
        <w:t>7. Use frame "Jog Kinematic" to jog axis to limits of safe areas...</w:t>
      </w:r>
    </w:p>
    <w:p w14:paraId="74257187" w14:textId="77777777" w:rsidR="00755D9D" w:rsidRDefault="00755D9D" w:rsidP="00755D9D">
      <w:pPr>
        <w:pStyle w:val="ListParagraph"/>
      </w:pPr>
      <w:r>
        <w:t>8. In frame "Safe zones" enable/disable any safe areas and jog axis</w:t>
      </w:r>
    </w:p>
    <w:p w14:paraId="7F8BB47D" w14:textId="7987C69F" w:rsidR="00037EBE" w:rsidRDefault="00F955DB" w:rsidP="00755D9D">
      <w:pPr>
        <w:pStyle w:val="ListParagraph"/>
      </w:pPr>
      <w:r w:rsidRPr="00F955DB">
        <w:rPr>
          <w:noProof/>
        </w:rPr>
        <w:lastRenderedPageBreak/>
        <w:drawing>
          <wp:inline distT="0" distB="0" distL="0" distR="0" wp14:anchorId="5EDA3214" wp14:editId="01717AFC">
            <wp:extent cx="5943600" cy="411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BC0FD" w14:textId="30119DF4" w:rsidR="00F955DB" w:rsidRDefault="00F955DB" w:rsidP="00755D9D">
      <w:pPr>
        <w:pStyle w:val="ListParagraph"/>
      </w:pPr>
    </w:p>
    <w:p w14:paraId="2EE559C8" w14:textId="77777777" w:rsidR="00F955DB" w:rsidRDefault="00F955DB" w:rsidP="00755D9D">
      <w:pPr>
        <w:pStyle w:val="ListParagraph"/>
      </w:pPr>
    </w:p>
    <w:sectPr w:rsidR="00F955DB">
      <w:headerReference w:type="default" r:id="rId2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D1F7" w14:textId="77777777" w:rsidR="00B76735" w:rsidRDefault="00B76735" w:rsidP="00FA51BF">
      <w:pPr>
        <w:spacing w:after="0" w:line="240" w:lineRule="auto"/>
      </w:pPr>
      <w:r>
        <w:separator/>
      </w:r>
    </w:p>
  </w:endnote>
  <w:endnote w:type="continuationSeparator" w:id="0">
    <w:p w14:paraId="5F4FEB53" w14:textId="77777777" w:rsidR="00B76735" w:rsidRDefault="00B76735" w:rsidP="00FA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6999" w14:textId="77777777" w:rsidR="00B76735" w:rsidRDefault="00B76735" w:rsidP="00FA51BF">
      <w:pPr>
        <w:spacing w:after="0" w:line="240" w:lineRule="auto"/>
      </w:pPr>
      <w:r>
        <w:separator/>
      </w:r>
    </w:p>
  </w:footnote>
  <w:footnote w:type="continuationSeparator" w:id="0">
    <w:p w14:paraId="1F145642" w14:textId="77777777" w:rsidR="00B76735" w:rsidRDefault="00B76735" w:rsidP="00FA5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CFF8" w14:textId="30D38070" w:rsidR="00344328" w:rsidRDefault="00344328">
    <w:pPr>
      <w:pStyle w:val="Header"/>
      <w:pBdr>
        <w:bottom w:val="single" w:sz="6" w:space="1" w:color="auto"/>
      </w:pBdr>
    </w:pPr>
    <w:r>
      <w:t>First steps ctrlX safe areas</w:t>
    </w:r>
    <w:r w:rsidR="00EE03A9">
      <w:t xml:space="preserve"> ctrlX V1.12</w:t>
    </w:r>
    <w:r w:rsidR="00073FBB">
      <w:t xml:space="preserve">    03. May 2022</w:t>
    </w:r>
    <w:r>
      <w:tab/>
    </w:r>
    <w:sdt>
      <w:sdtPr>
        <w:id w:val="98381352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7B87C1B9" w14:textId="77777777" w:rsidR="00344328" w:rsidRDefault="003443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0DF7"/>
    <w:multiLevelType w:val="hybridMultilevel"/>
    <w:tmpl w:val="D374AD1C"/>
    <w:lvl w:ilvl="0" w:tplc="37D67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4E7"/>
    <w:multiLevelType w:val="hybridMultilevel"/>
    <w:tmpl w:val="F07C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22A3C"/>
    <w:multiLevelType w:val="hybridMultilevel"/>
    <w:tmpl w:val="2EB09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6369"/>
    <w:multiLevelType w:val="hybridMultilevel"/>
    <w:tmpl w:val="1936AE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52"/>
    <w:multiLevelType w:val="hybridMultilevel"/>
    <w:tmpl w:val="05EA20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E1647"/>
    <w:multiLevelType w:val="hybridMultilevel"/>
    <w:tmpl w:val="A6C41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50335"/>
    <w:multiLevelType w:val="hybridMultilevel"/>
    <w:tmpl w:val="333A8C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07688"/>
    <w:multiLevelType w:val="hybridMultilevel"/>
    <w:tmpl w:val="2B24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B2955"/>
    <w:multiLevelType w:val="hybridMultilevel"/>
    <w:tmpl w:val="9574F9C4"/>
    <w:lvl w:ilvl="0" w:tplc="4446B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415D2"/>
    <w:multiLevelType w:val="hybridMultilevel"/>
    <w:tmpl w:val="91CEF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46B9F"/>
    <w:multiLevelType w:val="hybridMultilevel"/>
    <w:tmpl w:val="4F5E4FD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C127B8"/>
    <w:multiLevelType w:val="hybridMultilevel"/>
    <w:tmpl w:val="19C4F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73112"/>
    <w:multiLevelType w:val="hybridMultilevel"/>
    <w:tmpl w:val="8E08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53B3C"/>
    <w:multiLevelType w:val="hybridMultilevel"/>
    <w:tmpl w:val="68920E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1F679E"/>
    <w:multiLevelType w:val="hybridMultilevel"/>
    <w:tmpl w:val="8D1CEC80"/>
    <w:lvl w:ilvl="0" w:tplc="46CA3A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  <w:num w:numId="11">
    <w:abstractNumId w:val="13"/>
  </w:num>
  <w:num w:numId="12">
    <w:abstractNumId w:val="10"/>
  </w:num>
  <w:num w:numId="13">
    <w:abstractNumId w:val="4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E6"/>
    <w:rsid w:val="00013335"/>
    <w:rsid w:val="00037EBE"/>
    <w:rsid w:val="00063168"/>
    <w:rsid w:val="00073FBB"/>
    <w:rsid w:val="000A75C3"/>
    <w:rsid w:val="000F0011"/>
    <w:rsid w:val="0011785D"/>
    <w:rsid w:val="001B1F05"/>
    <w:rsid w:val="001C6F3D"/>
    <w:rsid w:val="00207B99"/>
    <w:rsid w:val="0022477F"/>
    <w:rsid w:val="00240746"/>
    <w:rsid w:val="00284D0B"/>
    <w:rsid w:val="00303847"/>
    <w:rsid w:val="00344328"/>
    <w:rsid w:val="00362C34"/>
    <w:rsid w:val="003B098B"/>
    <w:rsid w:val="003E4C8B"/>
    <w:rsid w:val="004000BA"/>
    <w:rsid w:val="00400C05"/>
    <w:rsid w:val="00420C71"/>
    <w:rsid w:val="004713A5"/>
    <w:rsid w:val="004C278B"/>
    <w:rsid w:val="004E4D94"/>
    <w:rsid w:val="00527371"/>
    <w:rsid w:val="00553E6E"/>
    <w:rsid w:val="0059754A"/>
    <w:rsid w:val="005A2BE6"/>
    <w:rsid w:val="005B10CF"/>
    <w:rsid w:val="005E25FE"/>
    <w:rsid w:val="005E7232"/>
    <w:rsid w:val="00683C54"/>
    <w:rsid w:val="006C5325"/>
    <w:rsid w:val="006E6D04"/>
    <w:rsid w:val="006F1913"/>
    <w:rsid w:val="00751CBC"/>
    <w:rsid w:val="00755D9D"/>
    <w:rsid w:val="0076099F"/>
    <w:rsid w:val="007700FF"/>
    <w:rsid w:val="007F58B9"/>
    <w:rsid w:val="007F6BAD"/>
    <w:rsid w:val="00832C73"/>
    <w:rsid w:val="00834D95"/>
    <w:rsid w:val="00837C71"/>
    <w:rsid w:val="00842B8A"/>
    <w:rsid w:val="008D7001"/>
    <w:rsid w:val="008E5E6E"/>
    <w:rsid w:val="008F5CB2"/>
    <w:rsid w:val="0093664F"/>
    <w:rsid w:val="009A03CD"/>
    <w:rsid w:val="009C5207"/>
    <w:rsid w:val="00A4759F"/>
    <w:rsid w:val="00A518B6"/>
    <w:rsid w:val="00A72D3A"/>
    <w:rsid w:val="00A74D31"/>
    <w:rsid w:val="00A82FFE"/>
    <w:rsid w:val="00AA2BE2"/>
    <w:rsid w:val="00AB1C9B"/>
    <w:rsid w:val="00AC4C51"/>
    <w:rsid w:val="00AD5A17"/>
    <w:rsid w:val="00AD7678"/>
    <w:rsid w:val="00AE0899"/>
    <w:rsid w:val="00B54265"/>
    <w:rsid w:val="00B76735"/>
    <w:rsid w:val="00B93C5D"/>
    <w:rsid w:val="00BA2A14"/>
    <w:rsid w:val="00BE0D97"/>
    <w:rsid w:val="00C4324E"/>
    <w:rsid w:val="00C749F2"/>
    <w:rsid w:val="00C77ADC"/>
    <w:rsid w:val="00CB0C46"/>
    <w:rsid w:val="00CD5571"/>
    <w:rsid w:val="00CE4DF0"/>
    <w:rsid w:val="00D82028"/>
    <w:rsid w:val="00D90302"/>
    <w:rsid w:val="00DA5E98"/>
    <w:rsid w:val="00EC0598"/>
    <w:rsid w:val="00EE03A9"/>
    <w:rsid w:val="00F41D87"/>
    <w:rsid w:val="00F46130"/>
    <w:rsid w:val="00F6466F"/>
    <w:rsid w:val="00F955DB"/>
    <w:rsid w:val="00FA51BF"/>
    <w:rsid w:val="00FC6200"/>
    <w:rsid w:val="00FD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E06A"/>
  <w15:chartTrackingRefBased/>
  <w15:docId w15:val="{312EED83-F161-49AE-B4BD-0073C2B6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0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0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32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7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70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70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5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1BF"/>
  </w:style>
  <w:style w:type="paragraph" w:styleId="Footer">
    <w:name w:val="footer"/>
    <w:basedOn w:val="Normal"/>
    <w:link w:val="FooterChar"/>
    <w:uiPriority w:val="99"/>
    <w:unhideWhenUsed/>
    <w:rsid w:val="00FA5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1B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6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613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2C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C73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4432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4432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4432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automation.boschrexroth.com/doc/2538109583/working-areas-safe-zone/latest/en/" TargetMode="External"/><Relationship Id="rId13" Type="http://schemas.openxmlformats.org/officeDocument/2006/relationships/image" Target="media/image3.png"/><Relationship Id="rId18" Type="http://schemas.openxmlformats.org/officeDocument/2006/relationships/oleObject" Target="embeddings/oleObject5.bin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F3C39-CAB2-430B-832B-E9CD10D7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 Stefan (DC-AE/STS2)</dc:creator>
  <cp:keywords/>
  <dc:description/>
  <cp:lastModifiedBy>Baron Stefan (DC-AE/STS2)</cp:lastModifiedBy>
  <cp:revision>57</cp:revision>
  <dcterms:created xsi:type="dcterms:W3CDTF">2022-03-29T13:53:00Z</dcterms:created>
  <dcterms:modified xsi:type="dcterms:W3CDTF">2022-05-03T09:42:00Z</dcterms:modified>
</cp:coreProperties>
</file>